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E89A3" w14:textId="71B1FB6E" w:rsidR="008F643B" w:rsidRPr="00BA3F39" w:rsidRDefault="00BE5D5F" w:rsidP="006C71C6">
      <w:pPr>
        <w:suppressAutoHyphens/>
        <w:spacing w:after="0" w:line="276" w:lineRule="auto"/>
        <w:jc w:val="right"/>
        <w:rPr>
          <w:rFonts w:cs="Calibri"/>
          <w:color w:val="auto"/>
        </w:rPr>
      </w:pPr>
      <w:bookmarkStart w:id="0" w:name="_Hlk506193201"/>
      <w:r>
        <w:rPr>
          <w:rFonts w:cs="Calibri"/>
          <w:color w:val="auto"/>
        </w:rPr>
        <w:t>Gliwice</w:t>
      </w:r>
      <w:r w:rsidR="009C4E72" w:rsidRPr="00BA3F39">
        <w:rPr>
          <w:rFonts w:cs="Calibri"/>
          <w:color w:val="auto"/>
        </w:rPr>
        <w:t xml:space="preserve">, dnia </w:t>
      </w:r>
      <w:r w:rsidR="006C0BFA">
        <w:rPr>
          <w:rFonts w:cs="Calibri"/>
          <w:color w:val="auto"/>
        </w:rPr>
        <w:t>06.11.2025</w:t>
      </w:r>
      <w:r w:rsidR="00626921">
        <w:rPr>
          <w:rFonts w:cs="Calibri"/>
          <w:color w:val="auto"/>
        </w:rPr>
        <w:t xml:space="preserve"> r.</w:t>
      </w:r>
    </w:p>
    <w:bookmarkEnd w:id="0"/>
    <w:p w14:paraId="3AC25A67" w14:textId="53374CE2" w:rsidR="00220707" w:rsidRDefault="00BE5D5F" w:rsidP="006C71C6">
      <w:pPr>
        <w:spacing w:after="0" w:line="276" w:lineRule="auto"/>
        <w:jc w:val="both"/>
        <w:rPr>
          <w:rFonts w:cs="Calibri"/>
          <w:b/>
        </w:rPr>
      </w:pPr>
      <w:r w:rsidRPr="00BE5D5F">
        <w:rPr>
          <w:rFonts w:cs="Calibri"/>
          <w:b/>
        </w:rPr>
        <w:t>A3 PRODUCENT FLAG M. SZYMURA, M. SZYMURA SPÓŁKA JAWNA</w:t>
      </w:r>
    </w:p>
    <w:p w14:paraId="65C2B5D4" w14:textId="1582482B" w:rsidR="00B86CC7" w:rsidRPr="00B86CC7" w:rsidRDefault="00B86CC7" w:rsidP="00B86CC7">
      <w:pPr>
        <w:spacing w:after="0" w:line="276" w:lineRule="auto"/>
        <w:jc w:val="both"/>
        <w:rPr>
          <w:rFonts w:cs="Calibri"/>
          <w:b/>
        </w:rPr>
      </w:pPr>
      <w:r w:rsidRPr="00B86CC7">
        <w:rPr>
          <w:rFonts w:cs="Calibri"/>
          <w:b/>
        </w:rPr>
        <w:t xml:space="preserve">ul. </w:t>
      </w:r>
      <w:r w:rsidR="00BE5D5F">
        <w:rPr>
          <w:rFonts w:cs="Calibri"/>
          <w:b/>
        </w:rPr>
        <w:t>Alojzego Jondy 5</w:t>
      </w:r>
    </w:p>
    <w:p w14:paraId="4CDEE922" w14:textId="5126436E" w:rsidR="00B86CC7" w:rsidRDefault="00BE5D5F" w:rsidP="00B86CC7">
      <w:pPr>
        <w:spacing w:after="0" w:line="276" w:lineRule="auto"/>
        <w:jc w:val="both"/>
        <w:rPr>
          <w:rFonts w:cs="Calibri"/>
          <w:b/>
        </w:rPr>
      </w:pPr>
      <w:r>
        <w:rPr>
          <w:rFonts w:cs="Calibri"/>
          <w:b/>
        </w:rPr>
        <w:t>44</w:t>
      </w:r>
      <w:r w:rsidR="00B86CC7" w:rsidRPr="00B86CC7">
        <w:rPr>
          <w:rFonts w:cs="Calibri"/>
          <w:b/>
        </w:rPr>
        <w:t>-</w:t>
      </w:r>
      <w:r>
        <w:rPr>
          <w:rFonts w:cs="Calibri"/>
          <w:b/>
        </w:rPr>
        <w:t>1</w:t>
      </w:r>
      <w:r w:rsidR="00B86CC7" w:rsidRPr="00B86CC7">
        <w:rPr>
          <w:rFonts w:cs="Calibri"/>
          <w:b/>
        </w:rPr>
        <w:t xml:space="preserve">00 </w:t>
      </w:r>
      <w:r>
        <w:rPr>
          <w:rFonts w:cs="Calibri"/>
          <w:b/>
        </w:rPr>
        <w:t>Gliwice</w:t>
      </w:r>
    </w:p>
    <w:p w14:paraId="758DFC53" w14:textId="6EEC8825" w:rsidR="00CB2E89" w:rsidRPr="00BA3F39" w:rsidRDefault="00CB2E89" w:rsidP="00B86CC7">
      <w:pPr>
        <w:spacing w:after="0" w:line="276" w:lineRule="auto"/>
        <w:jc w:val="both"/>
        <w:rPr>
          <w:rFonts w:cs="Calibri"/>
          <w:b/>
        </w:rPr>
      </w:pPr>
      <w:r w:rsidRPr="00BA3F39">
        <w:rPr>
          <w:rFonts w:cs="Calibri"/>
          <w:b/>
        </w:rPr>
        <w:t xml:space="preserve">NIP: </w:t>
      </w:r>
      <w:r w:rsidR="00BE5D5F" w:rsidRPr="00BE5D5F">
        <w:rPr>
          <w:rFonts w:cs="Calibri"/>
          <w:b/>
        </w:rPr>
        <w:t>6312210710</w:t>
      </w:r>
    </w:p>
    <w:p w14:paraId="5D202526" w14:textId="5C93787B" w:rsidR="008F643B" w:rsidRPr="00BA3F39" w:rsidRDefault="00AC7068" w:rsidP="008A6F00">
      <w:pPr>
        <w:tabs>
          <w:tab w:val="left" w:pos="6150"/>
        </w:tabs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BA3F39">
        <w:rPr>
          <w:rFonts w:cs="Calibri"/>
          <w:b/>
          <w:bCs/>
          <w:color w:val="auto"/>
        </w:rPr>
        <w:tab/>
      </w:r>
    </w:p>
    <w:p w14:paraId="353DF8AC" w14:textId="6BC881E6" w:rsidR="008F643B" w:rsidRPr="00BA3F39" w:rsidRDefault="0056337C" w:rsidP="006C71C6">
      <w:pPr>
        <w:pStyle w:val="Nagwek1"/>
        <w:rPr>
          <w:rFonts w:ascii="Calibri" w:eastAsia="Trebuchet MS" w:hAnsi="Calibri" w:cs="Calibri"/>
          <w:sz w:val="22"/>
          <w:szCs w:val="22"/>
        </w:rPr>
      </w:pPr>
      <w:r w:rsidRPr="00BA3F39">
        <w:rPr>
          <w:rFonts w:ascii="Calibri" w:hAnsi="Calibri" w:cs="Calibri"/>
          <w:sz w:val="22"/>
          <w:szCs w:val="22"/>
        </w:rPr>
        <w:t xml:space="preserve">ZAPYTANIE OFERTOWE NR </w:t>
      </w:r>
      <w:r w:rsidR="00BE5D5F">
        <w:rPr>
          <w:rFonts w:ascii="Calibri" w:hAnsi="Calibri" w:cs="Calibri"/>
          <w:sz w:val="22"/>
          <w:szCs w:val="22"/>
        </w:rPr>
        <w:t>1/2025</w:t>
      </w:r>
    </w:p>
    <w:p w14:paraId="2579BE78" w14:textId="77777777" w:rsidR="008F643B" w:rsidRPr="00BA3F39" w:rsidRDefault="008F643B" w:rsidP="006C71C6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</w:p>
    <w:p w14:paraId="4A8CCF38" w14:textId="73479F73" w:rsidR="00C064CC" w:rsidRPr="00220707" w:rsidRDefault="00C064CC" w:rsidP="00BE5D5F">
      <w:pPr>
        <w:spacing w:after="0" w:line="276" w:lineRule="auto"/>
        <w:jc w:val="both"/>
        <w:rPr>
          <w:rFonts w:cs="Calibri"/>
          <w:b/>
        </w:rPr>
      </w:pPr>
      <w:bookmarkStart w:id="1" w:name="_Hlk128229171"/>
      <w:r w:rsidRPr="00BA3F39">
        <w:rPr>
          <w:rFonts w:cs="Calibri"/>
          <w:color w:val="auto"/>
        </w:rPr>
        <w:t xml:space="preserve">W związku z </w:t>
      </w:r>
      <w:r w:rsidR="00BE5D5F">
        <w:rPr>
          <w:rFonts w:cs="Calibri"/>
          <w:color w:val="auto"/>
        </w:rPr>
        <w:t xml:space="preserve">planowaną </w:t>
      </w:r>
      <w:r w:rsidRPr="00BA3F39">
        <w:rPr>
          <w:rFonts w:cs="Calibri"/>
          <w:bCs/>
          <w:color w:val="auto"/>
        </w:rPr>
        <w:t>realizacją</w:t>
      </w:r>
      <w:r w:rsidRPr="00BA3F39">
        <w:rPr>
          <w:rFonts w:cs="Calibri"/>
          <w:color w:val="auto"/>
        </w:rPr>
        <w:t xml:space="preserve"> projektu </w:t>
      </w:r>
      <w:r w:rsidR="002161CB" w:rsidRPr="00BA3F39">
        <w:rPr>
          <w:rFonts w:cs="Calibri"/>
          <w:color w:val="auto"/>
        </w:rPr>
        <w:t xml:space="preserve">nr </w:t>
      </w:r>
      <w:r w:rsidR="00BE5D5F" w:rsidRPr="00BE5D5F">
        <w:rPr>
          <w:rFonts w:cs="Calibri"/>
          <w:color w:val="auto"/>
        </w:rPr>
        <w:t>FESL.10.03-IP.01-104F/25-001</w:t>
      </w:r>
      <w:r w:rsidR="006B621B" w:rsidRPr="00BA3F39">
        <w:rPr>
          <w:rFonts w:cs="Calibri"/>
          <w:color w:val="auto"/>
        </w:rPr>
        <w:t xml:space="preserve"> </w:t>
      </w:r>
      <w:r w:rsidR="002161CB" w:rsidRPr="00BA3F39">
        <w:rPr>
          <w:rFonts w:cs="Calibri"/>
          <w:color w:val="auto"/>
        </w:rPr>
        <w:t>pn. „</w:t>
      </w:r>
      <w:r w:rsidR="00BE5D5F" w:rsidRPr="00BE5D5F">
        <w:rPr>
          <w:rFonts w:cs="Calibri"/>
          <w:color w:val="auto"/>
        </w:rPr>
        <w:t>Wzrost konkurencyjności, innowacyjności, zatrudnienia i wdrożenie zielonych praktyk w firmie na rzecz łagodzenia skutków</w:t>
      </w:r>
      <w:r w:rsidR="00BE5D5F">
        <w:rPr>
          <w:rFonts w:cs="Calibri"/>
          <w:color w:val="auto"/>
        </w:rPr>
        <w:t xml:space="preserve"> </w:t>
      </w:r>
      <w:r w:rsidR="00BE5D5F" w:rsidRPr="00BE5D5F">
        <w:rPr>
          <w:rFonts w:cs="Calibri"/>
          <w:color w:val="auto"/>
        </w:rPr>
        <w:t>transformacji regionu.</w:t>
      </w:r>
      <w:r w:rsidR="002161CB" w:rsidRPr="00BA3F39">
        <w:rPr>
          <w:rFonts w:cs="Calibri"/>
          <w:color w:val="auto"/>
        </w:rPr>
        <w:t xml:space="preserve">” </w:t>
      </w:r>
      <w:r w:rsidRPr="00BA3F39">
        <w:rPr>
          <w:rFonts w:cs="Calibri"/>
          <w:color w:val="auto"/>
        </w:rPr>
        <w:t xml:space="preserve">w ramach </w:t>
      </w:r>
      <w:r w:rsidR="00220707" w:rsidRPr="00220707">
        <w:rPr>
          <w:rFonts w:cs="Calibri"/>
          <w:color w:val="auto"/>
        </w:rPr>
        <w:t>Fundusz</w:t>
      </w:r>
      <w:r w:rsidR="00BE5D5F">
        <w:rPr>
          <w:rFonts w:cs="Calibri"/>
          <w:color w:val="auto"/>
        </w:rPr>
        <w:t>y</w:t>
      </w:r>
      <w:r w:rsidR="00220707" w:rsidRPr="00220707">
        <w:rPr>
          <w:rFonts w:cs="Calibri"/>
          <w:color w:val="auto"/>
        </w:rPr>
        <w:t xml:space="preserve"> Europejski</w:t>
      </w:r>
      <w:r w:rsidR="00BE5D5F">
        <w:rPr>
          <w:rFonts w:cs="Calibri"/>
          <w:color w:val="auto"/>
        </w:rPr>
        <w:t>ch</w:t>
      </w:r>
      <w:r w:rsidR="00220707" w:rsidRPr="00220707">
        <w:rPr>
          <w:rFonts w:cs="Calibri"/>
          <w:color w:val="auto"/>
        </w:rPr>
        <w:t xml:space="preserve"> dla </w:t>
      </w:r>
      <w:r w:rsidR="00220707">
        <w:rPr>
          <w:rFonts w:cs="Calibri"/>
          <w:color w:val="auto"/>
        </w:rPr>
        <w:t xml:space="preserve">Śląskiego 2021-2027 (Fundusz na </w:t>
      </w:r>
      <w:r w:rsidR="00220707" w:rsidRPr="00220707">
        <w:rPr>
          <w:rFonts w:cs="Calibri"/>
          <w:color w:val="auto"/>
        </w:rPr>
        <w:t>rzecz Sprawiedliwej Transformacji)</w:t>
      </w:r>
      <w:r w:rsidRPr="00BA3F39">
        <w:rPr>
          <w:rFonts w:cs="Calibri"/>
          <w:color w:val="auto"/>
        </w:rPr>
        <w:t>,</w:t>
      </w:r>
      <w:r w:rsidR="00220707" w:rsidRPr="00220707">
        <w:t xml:space="preserve"> </w:t>
      </w:r>
      <w:r w:rsidR="00220707">
        <w:rPr>
          <w:rFonts w:cs="Calibri"/>
          <w:color w:val="auto"/>
        </w:rPr>
        <w:t>Priorytet</w:t>
      </w:r>
      <w:r w:rsidR="00220707" w:rsidRPr="00220707">
        <w:rPr>
          <w:rFonts w:cs="Calibri"/>
          <w:color w:val="auto"/>
        </w:rPr>
        <w:t>: FESL.10.00-Fundus</w:t>
      </w:r>
      <w:r w:rsidR="00220707">
        <w:rPr>
          <w:rFonts w:cs="Calibri"/>
          <w:color w:val="auto"/>
        </w:rPr>
        <w:t>ze Europejskie na transformację, Działanie</w:t>
      </w:r>
      <w:r w:rsidR="00220707" w:rsidRPr="00220707">
        <w:rPr>
          <w:rFonts w:cs="Calibri"/>
          <w:color w:val="auto"/>
        </w:rPr>
        <w:t>: FESL.10.03-Wsparcie MŚP na rzecz transformacji</w:t>
      </w:r>
      <w:r w:rsidR="00220707">
        <w:rPr>
          <w:rFonts w:cs="Calibri"/>
          <w:color w:val="auto"/>
        </w:rPr>
        <w:t>,</w:t>
      </w:r>
      <w:r w:rsidRPr="00BA3F39">
        <w:rPr>
          <w:rFonts w:cs="Calibri"/>
          <w:color w:val="auto"/>
        </w:rPr>
        <w:t xml:space="preserve"> </w:t>
      </w:r>
      <w:r w:rsidR="002161CB" w:rsidRPr="00BA3F39">
        <w:rPr>
          <w:rFonts w:cs="Calibri"/>
          <w:color w:val="auto"/>
        </w:rPr>
        <w:t>f</w:t>
      </w:r>
      <w:r w:rsidRPr="00BA3F39">
        <w:rPr>
          <w:rFonts w:cs="Calibri"/>
          <w:color w:val="auto"/>
        </w:rPr>
        <w:t xml:space="preserve">irma </w:t>
      </w:r>
      <w:r w:rsidR="00BE5D5F" w:rsidRPr="00BE5D5F">
        <w:rPr>
          <w:rFonts w:cs="Calibri"/>
          <w:b/>
        </w:rPr>
        <w:t>A3 PRODUCENT FLAG M. SZYMURA, M. SZYMURA SPÓŁKA JAWNA</w:t>
      </w:r>
      <w:r w:rsidR="00CB2E89" w:rsidRPr="00BA3F39">
        <w:rPr>
          <w:rFonts w:cs="Calibri"/>
          <w:b/>
        </w:rPr>
        <w:t xml:space="preserve"> </w:t>
      </w:r>
      <w:r w:rsidRPr="00BA3F39">
        <w:rPr>
          <w:rFonts w:cs="Calibri"/>
          <w:color w:val="auto"/>
        </w:rPr>
        <w:t>ogłasza zgodnie z zasadą</w:t>
      </w:r>
      <w:r w:rsidR="002161CB" w:rsidRPr="00BA3F39">
        <w:rPr>
          <w:rFonts w:cs="Calibri"/>
          <w:color w:val="auto"/>
        </w:rPr>
        <w:t xml:space="preserve"> konkurencyjności postępowanie </w:t>
      </w:r>
      <w:r w:rsidRPr="00BA3F39">
        <w:rPr>
          <w:rFonts w:cs="Calibri"/>
          <w:color w:val="auto"/>
        </w:rPr>
        <w:t>w trybie zapytania ofertowego.</w:t>
      </w:r>
    </w:p>
    <w:bookmarkEnd w:id="1"/>
    <w:p w14:paraId="16F67814" w14:textId="77777777" w:rsidR="008F643B" w:rsidRPr="00BA3F39" w:rsidRDefault="008F643B" w:rsidP="006C71C6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121492" w:rsidRPr="00BA3F39" w14:paraId="4D422BB7" w14:textId="77777777" w:rsidTr="001D3501">
        <w:trPr>
          <w:trHeight w:val="93"/>
        </w:trPr>
        <w:tc>
          <w:tcPr>
            <w:tcW w:w="9322" w:type="dxa"/>
          </w:tcPr>
          <w:p w14:paraId="74D67126" w14:textId="755E691E" w:rsidR="00EA0D41" w:rsidRPr="00E406B5" w:rsidRDefault="00CA6349" w:rsidP="00AA39EA">
            <w:pPr>
              <w:pStyle w:val="Akapitzlist"/>
              <w:numPr>
                <w:ilvl w:val="0"/>
                <w:numId w:val="38"/>
              </w:numPr>
              <w:suppressAutoHyphens/>
              <w:spacing w:after="0" w:line="276" w:lineRule="auto"/>
              <w:ind w:right="34"/>
              <w:jc w:val="both"/>
              <w:rPr>
                <w:rFonts w:cs="Calibri"/>
                <w:b/>
                <w:bCs/>
                <w:color w:val="auto"/>
              </w:rPr>
            </w:pPr>
            <w:r w:rsidRPr="00E406B5">
              <w:rPr>
                <w:rFonts w:cs="Calibri"/>
                <w:b/>
                <w:bCs/>
                <w:color w:val="auto"/>
              </w:rPr>
              <w:t>Przedmiot zamówienia</w:t>
            </w:r>
            <w:r w:rsidR="00CB2E89" w:rsidRPr="00E406B5">
              <w:rPr>
                <w:rFonts w:cs="Calibri"/>
                <w:b/>
                <w:bCs/>
                <w:color w:val="auto"/>
              </w:rPr>
              <w:t xml:space="preserve">: </w:t>
            </w:r>
            <w:bookmarkStart w:id="2" w:name="_Hlk128229230"/>
            <w:r w:rsidR="00291DFF">
              <w:rPr>
                <w:rFonts w:cs="Calibri"/>
                <w:b/>
                <w:bCs/>
                <w:color w:val="auto"/>
              </w:rPr>
              <w:t>Dostawa, montaż i uruchomienie maszyny</w:t>
            </w:r>
            <w:r w:rsidR="00BE5D5F" w:rsidRPr="00BE5D5F">
              <w:rPr>
                <w:rFonts w:cs="Calibri"/>
                <w:b/>
                <w:bCs/>
                <w:color w:val="auto"/>
              </w:rPr>
              <w:t xml:space="preserve"> do druku sublimacyjnego z modułem przebicia dedykowanym do produkcji flag pow. 110g/m2</w:t>
            </w:r>
            <w:r w:rsidR="00BE5D5F">
              <w:rPr>
                <w:rFonts w:cs="Calibri"/>
                <w:b/>
                <w:bCs/>
                <w:color w:val="auto"/>
              </w:rPr>
              <w:t xml:space="preserve"> </w:t>
            </w:r>
            <w:r w:rsidR="001D3501" w:rsidRPr="00E406B5">
              <w:rPr>
                <w:rFonts w:cs="Calibri"/>
                <w:b/>
                <w:bCs/>
                <w:color w:val="auto"/>
              </w:rPr>
              <w:t>– 1 szt.</w:t>
            </w:r>
          </w:p>
          <w:p w14:paraId="33C56EB5" w14:textId="77777777" w:rsidR="001D3501" w:rsidRDefault="001D3501" w:rsidP="001D3501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</w:p>
          <w:p w14:paraId="7EFBB560" w14:textId="6E7F8020" w:rsidR="00BE5D5F" w:rsidRDefault="00BE5D5F" w:rsidP="00BE5D5F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Przewidziany w projekcie zakup hybrydowej maszyny do druku termosublimacyjnego umożliwi realizację pełnego procesu druku w jednym przebiegu — obejmującego nadruk, wygrzewanie oraz utrwalenie kolorów.</w:t>
            </w:r>
            <w:r>
              <w:rPr>
                <w:rFonts w:cs="Calibri"/>
              </w:rPr>
              <w:t xml:space="preserve"> </w:t>
            </w:r>
            <w:r w:rsidRPr="00BE5D5F">
              <w:rPr>
                <w:rFonts w:cs="Calibri"/>
              </w:rPr>
              <w:t>Zastosowanie tej technologii eliminuje konieczność używania kalandra i skraca cały cykl produkcyjny. Urządzenie pozwala na zadruk materiałów o zróżnicowanej gramaturze, w tym tkanin grubych (110gm² do 160 g/m²), z</w:t>
            </w:r>
            <w:r>
              <w:rPr>
                <w:rFonts w:cs="Calibri"/>
              </w:rPr>
              <w:t xml:space="preserve"> </w:t>
            </w:r>
            <w:r w:rsidRPr="00BE5D5F">
              <w:rPr>
                <w:rFonts w:cs="Calibri"/>
              </w:rPr>
              <w:t xml:space="preserve">wysoką jakością odwzorowania barw także po stronie rewersu. Maszyna </w:t>
            </w:r>
            <w:r>
              <w:rPr>
                <w:rFonts w:cs="Calibri"/>
              </w:rPr>
              <w:t xml:space="preserve">powinna być </w:t>
            </w:r>
            <w:r w:rsidRPr="00BE5D5F">
              <w:rPr>
                <w:rFonts w:cs="Calibri"/>
              </w:rPr>
              <w:t>wyposażona w zintegrowane systemy zarządzania kolorem i zużyciem atramentu, co zapewni powtarzalność efektów niezależnie od operatora.</w:t>
            </w:r>
          </w:p>
          <w:p w14:paraId="7763E124" w14:textId="77777777" w:rsidR="00BE5D5F" w:rsidRDefault="00BE5D5F" w:rsidP="00BE5D5F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</w:p>
          <w:p w14:paraId="3C7BF294" w14:textId="77777777" w:rsidR="00BE5D5F" w:rsidRPr="00BE5D5F" w:rsidRDefault="00BE5D5F" w:rsidP="00BE5D5F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Specyfikacja/ wymagania minimalne:</w:t>
            </w:r>
          </w:p>
          <w:p w14:paraId="7A15FB58" w14:textId="004DB0E6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s</w:t>
            </w:r>
            <w:r w:rsidRPr="00BE5D5F">
              <w:rPr>
                <w:rFonts w:cs="Calibri"/>
              </w:rPr>
              <w:t>zerokość mediów nie mniejsza niż 3400mm,</w:t>
            </w:r>
          </w:p>
          <w:p w14:paraId="3858482B" w14:textId="4347F205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max szerokość druku nie mniejsza niż 3370 mm,</w:t>
            </w:r>
          </w:p>
          <w:p w14:paraId="2DD5745C" w14:textId="3A1C73B2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inline fixation,</w:t>
            </w:r>
          </w:p>
          <w:p w14:paraId="70DDC5FC" w14:textId="708F513F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możliwość druku roll to floor,</w:t>
            </w:r>
          </w:p>
          <w:p w14:paraId="029D451A" w14:textId="77777777" w:rsidR="002717C9" w:rsidRPr="00A745EE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A745EE">
              <w:rPr>
                <w:rFonts w:cs="Calibri"/>
                <w:color w:val="auto"/>
              </w:rPr>
              <w:t>głowice</w:t>
            </w:r>
            <w:r w:rsidR="002717C9" w:rsidRPr="00A745EE">
              <w:rPr>
                <w:rFonts w:cs="Calibri"/>
                <w:color w:val="auto"/>
              </w:rPr>
              <w:t>:</w:t>
            </w:r>
          </w:p>
          <w:p w14:paraId="2FDCC3ED" w14:textId="566848AE" w:rsidR="002717C9" w:rsidRPr="00A745EE" w:rsidRDefault="00A745EE" w:rsidP="002717C9">
            <w:pPr>
              <w:pStyle w:val="Akapitzlist"/>
              <w:numPr>
                <w:ilvl w:val="0"/>
                <w:numId w:val="51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A745EE">
              <w:rPr>
                <w:rFonts w:cs="Calibri"/>
                <w:color w:val="auto"/>
              </w:rPr>
              <w:t>minimalnie 4</w:t>
            </w:r>
            <w:r w:rsidR="002717C9" w:rsidRPr="00A745EE">
              <w:rPr>
                <w:rFonts w:cs="Calibri"/>
                <w:color w:val="auto"/>
              </w:rPr>
              <w:t xml:space="preserve"> głowic</w:t>
            </w:r>
            <w:r w:rsidRPr="00A745EE">
              <w:rPr>
                <w:rFonts w:cs="Calibri"/>
                <w:color w:val="auto"/>
              </w:rPr>
              <w:t>e drukujące</w:t>
            </w:r>
            <w:r w:rsidR="002717C9" w:rsidRPr="00A745EE">
              <w:rPr>
                <w:rFonts w:cs="Calibri"/>
                <w:color w:val="auto"/>
              </w:rPr>
              <w:t xml:space="preserve"> na kolor, nie mniej niż 1280 dysz na głowicę.</w:t>
            </w:r>
          </w:p>
          <w:p w14:paraId="43553310" w14:textId="105FD61A" w:rsidR="002717C9" w:rsidRPr="00A745EE" w:rsidRDefault="002717C9" w:rsidP="002717C9">
            <w:pPr>
              <w:pStyle w:val="Akapitzlist"/>
              <w:numPr>
                <w:ilvl w:val="0"/>
                <w:numId w:val="51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A745EE">
              <w:rPr>
                <w:rFonts w:cs="Calibri"/>
                <w:color w:val="auto"/>
              </w:rPr>
              <w:t>wielkość kropli w skali szarości 7-21 pl</w:t>
            </w:r>
          </w:p>
          <w:p w14:paraId="76590454" w14:textId="0FC13143" w:rsidR="00BE5D5F" w:rsidRPr="00A745EE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  <w:color w:val="auto"/>
              </w:rPr>
            </w:pPr>
            <w:r w:rsidRPr="00A745EE">
              <w:rPr>
                <w:rFonts w:cs="Calibri"/>
                <w:color w:val="auto"/>
              </w:rPr>
              <w:t>głęboka penetracja tuszu,</w:t>
            </w:r>
          </w:p>
          <w:p w14:paraId="50080E04" w14:textId="180B8218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tusz z certyfikatami OEKO-TEX® ECO PASSPORT</w:t>
            </w:r>
            <w:r w:rsidR="00131065">
              <w:rPr>
                <w:rFonts w:cs="Calibri"/>
              </w:rPr>
              <w:t xml:space="preserve"> lub równoważnym</w:t>
            </w:r>
            <w:r w:rsidRPr="00BE5D5F">
              <w:rPr>
                <w:rFonts w:cs="Calibri"/>
              </w:rPr>
              <w:t>,</w:t>
            </w:r>
          </w:p>
          <w:p w14:paraId="600E80E6" w14:textId="0557E01E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dodatkowe głowice z płynem penetrującym,</w:t>
            </w:r>
          </w:p>
          <w:p w14:paraId="2773E267" w14:textId="3D992FFA" w:rsidR="00BE5D5F" w:rsidRPr="00BE5D5F" w:rsidRDefault="00BE5D5F" w:rsidP="00BE5D5F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stacja robocza i licencja opr</w:t>
            </w:r>
            <w:r>
              <w:rPr>
                <w:rFonts w:cs="Calibri"/>
              </w:rPr>
              <w:t>ogramowania</w:t>
            </w:r>
            <w:r w:rsidRPr="00BE5D5F">
              <w:rPr>
                <w:rFonts w:cs="Calibri"/>
              </w:rPr>
              <w:t>,</w:t>
            </w:r>
          </w:p>
          <w:p w14:paraId="23C16402" w14:textId="5B20B78B" w:rsidR="00BE5D5F" w:rsidRPr="00BE5D5F" w:rsidRDefault="00131065" w:rsidP="00131065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131065">
              <w:rPr>
                <w:rFonts w:cs="Calibri"/>
              </w:rPr>
              <w:t>prędkość druku z wykończeniem w jednym procesie produkcyjnym (inline fixation) mnie mniej niż 170m2/h</w:t>
            </w:r>
            <w:r>
              <w:rPr>
                <w:rFonts w:cs="Calibri"/>
              </w:rPr>
              <w:t>,</w:t>
            </w:r>
          </w:p>
          <w:p w14:paraId="03222EF1" w14:textId="3B7DEFE4" w:rsidR="00BE5D5F" w:rsidRPr="001F7C9A" w:rsidRDefault="00BE5D5F" w:rsidP="001F7C9A">
            <w:pPr>
              <w:pStyle w:val="Akapitzlist"/>
              <w:numPr>
                <w:ilvl w:val="0"/>
                <w:numId w:val="49"/>
              </w:num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BE5D5F">
              <w:rPr>
                <w:rFonts w:cs="Calibri"/>
              </w:rPr>
              <w:t>skaner</w:t>
            </w:r>
            <w:r w:rsidR="001F7C9A" w:rsidRPr="001F7C9A">
              <w:rPr>
                <w:rFonts w:cs="Calibri"/>
              </w:rPr>
              <w:t xml:space="preserve"> do precyzyjnego wykonania kalibracji oraz zarządzania barwą</w:t>
            </w:r>
          </w:p>
          <w:p w14:paraId="782DAD57" w14:textId="77777777" w:rsidR="00B8632F" w:rsidRPr="00E406B5" w:rsidRDefault="00B8632F" w:rsidP="001D3501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</w:p>
          <w:p w14:paraId="6024DF18" w14:textId="0CBCF35A" w:rsidR="001D3501" w:rsidRPr="00E406B5" w:rsidRDefault="001D3501" w:rsidP="001D3501">
            <w:pPr>
              <w:shd w:val="clear" w:color="auto" w:fill="FFFFFF"/>
              <w:spacing w:after="0" w:line="276" w:lineRule="auto"/>
              <w:jc w:val="both"/>
            </w:pPr>
            <w:r w:rsidRPr="00E406B5">
              <w:rPr>
                <w:rFonts w:cs="Calibri"/>
              </w:rPr>
              <w:t xml:space="preserve">Minimalna wymagana gwarancja: </w:t>
            </w:r>
            <w:r w:rsidR="00BE5D5F">
              <w:rPr>
                <w:rFonts w:cs="Calibri"/>
              </w:rPr>
              <w:t>24</w:t>
            </w:r>
            <w:r w:rsidR="00B86CC7" w:rsidRPr="00E406B5">
              <w:rPr>
                <w:rFonts w:cs="Calibri"/>
              </w:rPr>
              <w:t xml:space="preserve"> </w:t>
            </w:r>
            <w:r w:rsidRPr="00E406B5">
              <w:rPr>
                <w:rFonts w:cs="Calibri"/>
              </w:rPr>
              <w:t>miesi</w:t>
            </w:r>
            <w:r w:rsidR="00BE5D5F">
              <w:rPr>
                <w:rFonts w:cs="Calibri"/>
              </w:rPr>
              <w:t>ą</w:t>
            </w:r>
            <w:r w:rsidRPr="00E406B5">
              <w:rPr>
                <w:rFonts w:cs="Calibri"/>
              </w:rPr>
              <w:t>c</w:t>
            </w:r>
            <w:r w:rsidR="00BE5D5F">
              <w:rPr>
                <w:rFonts w:cs="Calibri"/>
              </w:rPr>
              <w:t>e</w:t>
            </w:r>
            <w:r w:rsidRPr="00E406B5">
              <w:rPr>
                <w:rFonts w:cs="Calibri"/>
              </w:rPr>
              <w:t xml:space="preserve"> (</w:t>
            </w:r>
            <w:r w:rsidRPr="00E406B5">
              <w:t>na całość przedmiotu zamówienia).</w:t>
            </w:r>
          </w:p>
          <w:p w14:paraId="018F8F43" w14:textId="77777777" w:rsidR="001D3501" w:rsidRPr="00E406B5" w:rsidRDefault="001D3501" w:rsidP="001D3501">
            <w:pPr>
              <w:shd w:val="clear" w:color="auto" w:fill="FFFFFF"/>
              <w:spacing w:after="0" w:line="276" w:lineRule="auto"/>
              <w:jc w:val="both"/>
            </w:pPr>
          </w:p>
          <w:p w14:paraId="7B77B442" w14:textId="661B1E1B" w:rsidR="001D3501" w:rsidRPr="00E406B5" w:rsidRDefault="001D3501" w:rsidP="001D3501">
            <w:pPr>
              <w:shd w:val="clear" w:color="auto" w:fill="FFFFFF"/>
              <w:spacing w:after="0" w:line="276" w:lineRule="auto"/>
              <w:jc w:val="both"/>
            </w:pPr>
            <w:r w:rsidRPr="00E406B5">
              <w:lastRenderedPageBreak/>
              <w:t xml:space="preserve">Maksymalny dopuszczalny czas reakcji </w:t>
            </w:r>
            <w:r w:rsidRPr="00A745EE">
              <w:rPr>
                <w:color w:val="auto"/>
              </w:rPr>
              <w:t xml:space="preserve">serwisowej: </w:t>
            </w:r>
            <w:r w:rsidR="002717C9" w:rsidRPr="00A745EE">
              <w:rPr>
                <w:color w:val="auto"/>
              </w:rPr>
              <w:t>8</w:t>
            </w:r>
            <w:r w:rsidRPr="00A745EE">
              <w:rPr>
                <w:color w:val="auto"/>
              </w:rPr>
              <w:t xml:space="preserve"> godzin (rozumiany </w:t>
            </w:r>
            <w:r w:rsidRPr="00E406B5">
              <w:t>jako czas podjęcia działania, liczony od zgłoszenia usterki).</w:t>
            </w:r>
          </w:p>
          <w:p w14:paraId="3A4B4DA7" w14:textId="2A2A729C" w:rsidR="001D3501" w:rsidRPr="00E406B5" w:rsidRDefault="00144B56" w:rsidP="00144B56">
            <w:pPr>
              <w:shd w:val="clear" w:color="auto" w:fill="FFFFFF"/>
              <w:tabs>
                <w:tab w:val="left" w:pos="5175"/>
              </w:tabs>
              <w:spacing w:after="0" w:line="276" w:lineRule="auto"/>
              <w:jc w:val="both"/>
              <w:rPr>
                <w:rFonts w:cs="Calibri"/>
              </w:rPr>
            </w:pPr>
            <w:r w:rsidRPr="00E406B5">
              <w:rPr>
                <w:rFonts w:cs="Calibri"/>
              </w:rPr>
              <w:tab/>
            </w:r>
          </w:p>
          <w:p w14:paraId="75EEC07A" w14:textId="77777777" w:rsidR="001D3501" w:rsidRDefault="001D3501" w:rsidP="001D3501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 w:rsidRPr="00E406B5">
              <w:rPr>
                <w:rFonts w:cs="Calibri"/>
              </w:rPr>
              <w:t>W przypadku, gdy w opisie lub wymogach podano do zastosowania nazwy ze wskazaniem określonego wyrobu, źródła, znaków towarowych, patentów lub specyficznego pochodzenia, mogą być one zastąpione rozwiązaniami równoważnymi lub lepszymi, o parametrach technicznych  i użytkowych nie gorszych niż podane.</w:t>
            </w:r>
          </w:p>
          <w:p w14:paraId="52E9F2B3" w14:textId="77777777" w:rsidR="00291DFF" w:rsidRDefault="00291DFF" w:rsidP="001D3501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</w:p>
          <w:p w14:paraId="7410A540" w14:textId="5684A9CF" w:rsidR="00291DFF" w:rsidRPr="00E406B5" w:rsidRDefault="00291DFF" w:rsidP="001D3501">
            <w:pPr>
              <w:shd w:val="clear" w:color="auto" w:fill="FFFFFF"/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Zamawiający przewiduje możliwość płatności zaliczkowych na poczet realizacji zamówienia.</w:t>
            </w:r>
            <w:r w:rsidR="00785F1B">
              <w:rPr>
                <w:rFonts w:cs="Calibri"/>
              </w:rPr>
              <w:t xml:space="preserve"> </w:t>
            </w:r>
            <w:r w:rsidR="00785F1B" w:rsidRPr="00785F1B">
              <w:rPr>
                <w:rFonts w:cs="Calibri"/>
              </w:rPr>
              <w:t>Potwierdzeniem realizacji zamówienia będzie podpisanie protokołu zdawczo-odbiorczego.</w:t>
            </w:r>
          </w:p>
          <w:p w14:paraId="635B0D17" w14:textId="77777777" w:rsidR="001D3501" w:rsidRPr="00E406B5" w:rsidRDefault="001D3501" w:rsidP="001D3501">
            <w:pPr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</w:p>
          <w:p w14:paraId="475797DD" w14:textId="77777777" w:rsidR="00BE5D5F" w:rsidRDefault="001D3501" w:rsidP="00BE5D5F">
            <w:pPr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  <w:r w:rsidRPr="00E406B5">
              <w:rPr>
                <w:rFonts w:eastAsia="Trebuchet MS" w:cs="Calibri"/>
                <w:bCs/>
                <w:color w:val="auto"/>
              </w:rPr>
              <w:t xml:space="preserve">Miejsce realizacji: </w:t>
            </w:r>
          </w:p>
          <w:p w14:paraId="784708B7" w14:textId="4DC2DAFA" w:rsidR="00BE5D5F" w:rsidRPr="00BE5D5F" w:rsidRDefault="00BE5D5F" w:rsidP="00BE5D5F">
            <w:pPr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  <w:r w:rsidRPr="00BE5D5F">
              <w:rPr>
                <w:rFonts w:eastAsia="Trebuchet MS" w:cs="Calibri"/>
                <w:bCs/>
                <w:color w:val="auto"/>
              </w:rPr>
              <w:t>ul. Alojzego Jondy 5</w:t>
            </w:r>
          </w:p>
          <w:p w14:paraId="37122677" w14:textId="58263B6E" w:rsidR="001D3501" w:rsidRPr="00E406B5" w:rsidRDefault="00BE5D5F" w:rsidP="00BE5D5F">
            <w:pPr>
              <w:spacing w:after="0" w:line="276" w:lineRule="auto"/>
              <w:jc w:val="both"/>
              <w:rPr>
                <w:rFonts w:eastAsia="Trebuchet MS" w:cs="Calibri"/>
                <w:bCs/>
                <w:color w:val="auto"/>
              </w:rPr>
            </w:pPr>
            <w:r w:rsidRPr="00BE5D5F">
              <w:rPr>
                <w:rFonts w:eastAsia="Trebuchet MS" w:cs="Calibri"/>
                <w:bCs/>
                <w:color w:val="auto"/>
              </w:rPr>
              <w:t>44-100 Gliwice</w:t>
            </w:r>
          </w:p>
          <w:p w14:paraId="08695DDA" w14:textId="4E5A676A" w:rsidR="001D3501" w:rsidRPr="00E406B5" w:rsidRDefault="001D3501" w:rsidP="001D3501">
            <w:pPr>
              <w:suppressAutoHyphens/>
              <w:spacing w:after="0" w:line="276" w:lineRule="auto"/>
              <w:ind w:right="34"/>
              <w:jc w:val="both"/>
              <w:rPr>
                <w:rFonts w:cs="Calibri"/>
                <w:b/>
                <w:bCs/>
                <w:color w:val="auto"/>
              </w:rPr>
            </w:pPr>
            <w:r w:rsidRPr="00E406B5">
              <w:rPr>
                <w:rFonts w:eastAsia="Trebuchet MS" w:cs="Calibri"/>
                <w:bCs/>
                <w:color w:val="auto"/>
              </w:rPr>
              <w:t>Przedmiot zamówienia musi być fabrycznie nowy.</w:t>
            </w:r>
          </w:p>
        </w:tc>
      </w:tr>
      <w:bookmarkEnd w:id="2"/>
    </w:tbl>
    <w:p w14:paraId="532DCF20" w14:textId="77777777" w:rsidR="009A2FDB" w:rsidRPr="009A2FDB" w:rsidRDefault="009A2FDB" w:rsidP="006C71C6">
      <w:pPr>
        <w:pStyle w:val="Akapitzlist"/>
        <w:spacing w:after="0"/>
        <w:rPr>
          <w:b/>
        </w:rPr>
      </w:pPr>
    </w:p>
    <w:p w14:paraId="707544D8" w14:textId="77777777" w:rsidR="005D6C63" w:rsidRPr="00BA3F39" w:rsidRDefault="005C3BF1" w:rsidP="006C71C6">
      <w:pPr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BA3F39">
        <w:rPr>
          <w:rFonts w:cs="Calibri"/>
          <w:b/>
          <w:color w:val="auto"/>
        </w:rPr>
        <w:t>Wspólny</w:t>
      </w:r>
      <w:r w:rsidR="00AC7068" w:rsidRPr="00BA3F39">
        <w:rPr>
          <w:rFonts w:cs="Calibri"/>
          <w:b/>
          <w:color w:val="auto"/>
        </w:rPr>
        <w:t xml:space="preserve"> słownik </w:t>
      </w:r>
      <w:r w:rsidRPr="00BA3F39">
        <w:rPr>
          <w:rFonts w:cs="Calibri"/>
          <w:b/>
          <w:color w:val="auto"/>
        </w:rPr>
        <w:t>zamówień</w:t>
      </w:r>
      <w:r w:rsidR="00AC7068" w:rsidRPr="00BA3F39">
        <w:rPr>
          <w:rFonts w:cs="Calibri"/>
          <w:b/>
          <w:color w:val="auto"/>
        </w:rPr>
        <w:t xml:space="preserve"> </w:t>
      </w:r>
      <w:r w:rsidR="00AC7068" w:rsidRPr="00BA3F39">
        <w:rPr>
          <w:rFonts w:cs="Calibri"/>
          <w:b/>
          <w:color w:val="auto"/>
          <w:lang w:val="pt-PT"/>
        </w:rPr>
        <w:t>(CPV):</w:t>
      </w:r>
    </w:p>
    <w:p w14:paraId="6A3632B1" w14:textId="3511CB27" w:rsidR="001D7D98" w:rsidRDefault="001D7D98" w:rsidP="006C71C6">
      <w:pPr>
        <w:spacing w:after="0" w:line="276" w:lineRule="auto"/>
        <w:rPr>
          <w:rFonts w:cs="Calibri"/>
        </w:rPr>
      </w:pPr>
      <w:r w:rsidRPr="001D7D98">
        <w:rPr>
          <w:rFonts w:cs="Calibri"/>
        </w:rPr>
        <w:t>42000000-6 – Maszyny przemysłowe</w:t>
      </w:r>
    </w:p>
    <w:p w14:paraId="56418673" w14:textId="3210E968" w:rsidR="00C0649B" w:rsidRDefault="004541C2" w:rsidP="006C71C6">
      <w:pPr>
        <w:spacing w:after="0" w:line="276" w:lineRule="auto"/>
        <w:rPr>
          <w:rFonts w:cs="Calibri"/>
        </w:rPr>
      </w:pPr>
      <w:r w:rsidRPr="004541C2">
        <w:rPr>
          <w:rFonts w:cs="Calibri"/>
        </w:rPr>
        <w:t xml:space="preserve">42991200-1 </w:t>
      </w:r>
      <w:r>
        <w:rPr>
          <w:rFonts w:cs="Calibri"/>
        </w:rPr>
        <w:t>– M</w:t>
      </w:r>
      <w:r w:rsidRPr="004541C2">
        <w:rPr>
          <w:rFonts w:cs="Calibri"/>
        </w:rPr>
        <w:t>aszyny drukarskie</w:t>
      </w:r>
    </w:p>
    <w:p w14:paraId="36762C1F" w14:textId="6DD345A0" w:rsidR="00D779F3" w:rsidRPr="00BA3F39" w:rsidRDefault="00D779F3" w:rsidP="006C71C6">
      <w:pPr>
        <w:spacing w:after="0" w:line="276" w:lineRule="auto"/>
        <w:rPr>
          <w:rFonts w:cs="Calibri"/>
          <w:color w:val="000000" w:themeColor="text1"/>
        </w:rPr>
      </w:pPr>
    </w:p>
    <w:p w14:paraId="4F90A3B8" w14:textId="3978FBC4" w:rsidR="00504F4C" w:rsidRPr="00504F4C" w:rsidRDefault="00AC7068" w:rsidP="00504F4C">
      <w:pPr>
        <w:pStyle w:val="Akapitzlist"/>
        <w:numPr>
          <w:ilvl w:val="0"/>
          <w:numId w:val="4"/>
        </w:numPr>
        <w:shd w:val="clear" w:color="auto" w:fill="FFFFFF"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b/>
          <w:bCs/>
          <w:color w:val="auto"/>
        </w:rPr>
        <w:t>Harmonogram:</w:t>
      </w:r>
      <w:r w:rsidR="0014766B" w:rsidRPr="00BA3F39">
        <w:rPr>
          <w:rFonts w:cs="Calibri"/>
          <w:b/>
          <w:bCs/>
          <w:color w:val="auto"/>
        </w:rPr>
        <w:t xml:space="preserve"> </w:t>
      </w:r>
      <w:bookmarkStart w:id="3" w:name="_Hlk130375106"/>
      <w:r w:rsidR="00ED001A" w:rsidRPr="00BA3F39">
        <w:rPr>
          <w:rFonts w:cs="Calibri"/>
          <w:color w:val="auto"/>
        </w:rPr>
        <w:t xml:space="preserve">maksymalny termin realizacji zamówienia: </w:t>
      </w:r>
      <w:r w:rsidR="00667BDF" w:rsidRPr="00BA3F39">
        <w:rPr>
          <w:rFonts w:cs="Calibri"/>
          <w:color w:val="auto"/>
        </w:rPr>
        <w:t>do</w:t>
      </w:r>
      <w:r w:rsidR="00BC02A0">
        <w:rPr>
          <w:rFonts w:cs="Calibri"/>
          <w:color w:val="auto"/>
        </w:rPr>
        <w:t xml:space="preserve"> 1</w:t>
      </w:r>
      <w:r w:rsidR="008D3358">
        <w:rPr>
          <w:rFonts w:cs="Calibri"/>
          <w:color w:val="auto"/>
        </w:rPr>
        <w:t>8</w:t>
      </w:r>
      <w:r w:rsidR="00BC02A0">
        <w:rPr>
          <w:rFonts w:cs="Calibri"/>
          <w:color w:val="auto"/>
        </w:rPr>
        <w:t xml:space="preserve"> </w:t>
      </w:r>
      <w:r w:rsidR="004541C2">
        <w:rPr>
          <w:rFonts w:cs="Calibri"/>
          <w:color w:val="auto"/>
        </w:rPr>
        <w:t>tygodni</w:t>
      </w:r>
      <w:r w:rsidR="001D7D98">
        <w:rPr>
          <w:rFonts w:cs="Calibri"/>
          <w:color w:val="auto"/>
        </w:rPr>
        <w:t xml:space="preserve"> </w:t>
      </w:r>
      <w:r w:rsidR="00A45236">
        <w:rPr>
          <w:rFonts w:cs="Calibri"/>
          <w:color w:val="auto"/>
        </w:rPr>
        <w:t>od dnia zawarcia umowy z wybranym wykonawcą.</w:t>
      </w:r>
      <w:r w:rsidR="00A357F1" w:rsidRPr="00BA3F39">
        <w:t xml:space="preserve"> </w:t>
      </w:r>
      <w:bookmarkEnd w:id="3"/>
      <w:r w:rsidR="00131065">
        <w:t>Zawarcie  umowy nastąpi w terminie ważności ofert.</w:t>
      </w:r>
    </w:p>
    <w:p w14:paraId="2E58B28A" w14:textId="3ECE8433" w:rsidR="001E5861" w:rsidRPr="00D779F3" w:rsidRDefault="001E5861" w:rsidP="001E5861">
      <w:pPr>
        <w:pStyle w:val="Akapitzlist"/>
        <w:shd w:val="clear" w:color="auto" w:fill="FFFFFF"/>
        <w:spacing w:after="0" w:line="276" w:lineRule="auto"/>
        <w:ind w:left="426"/>
        <w:jc w:val="both"/>
        <w:rPr>
          <w:rFonts w:cs="Calibri"/>
          <w:bCs/>
          <w:color w:val="auto"/>
        </w:rPr>
      </w:pPr>
      <w:r>
        <w:rPr>
          <w:rFonts w:cs="Calibri"/>
          <w:bCs/>
          <w:color w:val="auto"/>
        </w:rPr>
        <w:t xml:space="preserve">Zamówienie </w:t>
      </w:r>
      <w:r w:rsidRPr="00655B42">
        <w:rPr>
          <w:rFonts w:cs="Calibri"/>
          <w:bCs/>
          <w:color w:val="auto"/>
        </w:rPr>
        <w:t xml:space="preserve">obejmuje </w:t>
      </w:r>
      <w:r w:rsidR="00291DFF">
        <w:rPr>
          <w:rFonts w:cs="Calibri"/>
          <w:bCs/>
          <w:color w:val="auto"/>
        </w:rPr>
        <w:t>dostawę maszyny</w:t>
      </w:r>
      <w:r w:rsidRPr="00655B42">
        <w:rPr>
          <w:rFonts w:cs="Calibri"/>
          <w:bCs/>
          <w:color w:val="auto"/>
        </w:rPr>
        <w:t xml:space="preserve">, </w:t>
      </w:r>
      <w:r w:rsidR="00291DFF">
        <w:rPr>
          <w:rFonts w:cs="Calibri"/>
          <w:bCs/>
          <w:color w:val="auto"/>
        </w:rPr>
        <w:t xml:space="preserve">montaż, </w:t>
      </w:r>
      <w:r w:rsidRPr="00655B42">
        <w:rPr>
          <w:rFonts w:cs="Calibri"/>
          <w:bCs/>
          <w:color w:val="auto"/>
        </w:rPr>
        <w:t>uruchomienie i instruktaż.</w:t>
      </w:r>
    </w:p>
    <w:p w14:paraId="3D88F442" w14:textId="77777777" w:rsidR="00D779F3" w:rsidRPr="00BA3F39" w:rsidRDefault="00D779F3" w:rsidP="006C71C6">
      <w:pPr>
        <w:pStyle w:val="Akapitzlist"/>
        <w:shd w:val="clear" w:color="auto" w:fill="FFFFFF"/>
        <w:spacing w:after="0" w:line="276" w:lineRule="auto"/>
        <w:ind w:left="426"/>
        <w:jc w:val="both"/>
        <w:rPr>
          <w:rFonts w:cs="Calibri"/>
          <w:color w:val="auto"/>
        </w:rPr>
      </w:pPr>
    </w:p>
    <w:p w14:paraId="4A0F4F75" w14:textId="77777777" w:rsidR="00BB26DE" w:rsidRPr="00BA3F39" w:rsidRDefault="00AC7068" w:rsidP="006C71C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cs="Calibri"/>
          <w:b/>
          <w:bCs/>
          <w:color w:val="auto"/>
        </w:rPr>
      </w:pPr>
      <w:r w:rsidRPr="00BA3F39">
        <w:rPr>
          <w:rFonts w:cs="Calibri"/>
          <w:b/>
          <w:bCs/>
          <w:color w:val="auto"/>
        </w:rPr>
        <w:t>Warunki udziału w postępowaniu.</w:t>
      </w:r>
    </w:p>
    <w:p w14:paraId="48682048" w14:textId="77777777" w:rsidR="00BB26DE" w:rsidRPr="00BA3F39" w:rsidRDefault="00BB26DE" w:rsidP="006C71C6">
      <w:pPr>
        <w:pStyle w:val="Akapitzlist"/>
        <w:spacing w:after="0" w:line="276" w:lineRule="auto"/>
        <w:ind w:left="0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Do postępowania zostaną dopuszczeni oferenci spełniający następujące warunki:</w:t>
      </w:r>
    </w:p>
    <w:p w14:paraId="5DAB4FC2" w14:textId="77777777" w:rsidR="00182459" w:rsidRPr="00BA3F39" w:rsidRDefault="00182459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BA3F39">
        <w:rPr>
          <w:rFonts w:cs="Calibri"/>
        </w:rPr>
        <w:t>Posiadanie uprawnień do wykonywania określonej działalności lub czynności, jeżeli przepisy prawa nakładają obowiązek ich posiadania</w:t>
      </w:r>
    </w:p>
    <w:p w14:paraId="101FAB02" w14:textId="6E130734" w:rsidR="00182459" w:rsidRPr="00BA3F39" w:rsidRDefault="00182459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BA3F39">
        <w:rPr>
          <w:rFonts w:cs="Calibri"/>
        </w:rPr>
        <w:t xml:space="preserve">Posiadanie niezbędnej wiedzy </w:t>
      </w:r>
      <w:r w:rsidR="00626921">
        <w:rPr>
          <w:rFonts w:cs="Calibri"/>
        </w:rPr>
        <w:t xml:space="preserve">i </w:t>
      </w:r>
      <w:r w:rsidRPr="00BA3F39">
        <w:rPr>
          <w:rFonts w:cs="Calibri"/>
        </w:rPr>
        <w:t xml:space="preserve">doświadczenia do wykonania zamówienia lub zagwarantowanie podwykonawców posiadających niezbędną wiedzę i doświadczenie do wykonania zamówienia. </w:t>
      </w:r>
      <w:r w:rsidR="004541C2">
        <w:rPr>
          <w:rFonts w:cs="Calibri"/>
        </w:rPr>
        <w:t>W celu wykazania doświadczenia oferent powinien przedstawić wykaz wykonanych prawidłowo co najmniej 2 dostaw maszyn do druku sublimacyjnego, każda o wartości minimum 1 600 000,00 PLN. Na potwierdzenie informacji wskazanych w wykazie Oferent przedkłada wraz z ofertą referencje lub protokoły odbioru lub inne dokumenty dowodowe potwierdzające prawidłowe wykonanie zamówienia.</w:t>
      </w:r>
    </w:p>
    <w:p w14:paraId="29F023ED" w14:textId="77777777" w:rsidR="00182459" w:rsidRPr="00BA3F39" w:rsidRDefault="00182459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BA3F39">
        <w:rPr>
          <w:rFonts w:cs="Calibri"/>
        </w:rPr>
        <w:t xml:space="preserve">Dysponowanie odpowiednim potencjałem technicznym do wykonania zamówienia lub zagwarantowanie podwykonawców dysponujących odpowiednim potencjałem technicznym do wykonania zamówienia. </w:t>
      </w:r>
    </w:p>
    <w:p w14:paraId="7C9EF769" w14:textId="77777777" w:rsidR="00182459" w:rsidRPr="00BA3F39" w:rsidRDefault="00182459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BA3F39">
        <w:rPr>
          <w:rFonts w:cs="Calibri"/>
        </w:rPr>
        <w:t>Dysponowanie osobami zdolnymi do wykonania zamówienia lub zagwarantowanie podwykonawców dysponujących osobami zdolnymi do wykonania zamówienia.</w:t>
      </w:r>
      <w:r w:rsidRPr="00BA3F39">
        <w:rPr>
          <w:rFonts w:cs="Calibri"/>
          <w:color w:val="FF0000"/>
        </w:rPr>
        <w:t xml:space="preserve"> </w:t>
      </w:r>
    </w:p>
    <w:p w14:paraId="79867FCF" w14:textId="77777777" w:rsidR="00182459" w:rsidRPr="00BA3F39" w:rsidRDefault="00182459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BA3F39">
        <w:rPr>
          <w:rFonts w:cs="Calibri"/>
        </w:rPr>
        <w:t xml:space="preserve">Znajdowanie się w sytuacji ekonomicznej i finansowej zapewniającej wykonanie zamówienia we wskazanym terminie. </w:t>
      </w:r>
    </w:p>
    <w:p w14:paraId="1DF2C041" w14:textId="77777777" w:rsidR="00C179FB" w:rsidRDefault="00C179FB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</w:pPr>
      <w:r w:rsidRPr="00293C6B">
        <w:t xml:space="preserve">Brak spełnienia przesłanek świadczących o wykluczeniu (zgodnie ze wskazanym </w:t>
      </w:r>
      <w:r w:rsidRPr="00293C6B">
        <w:br/>
        <w:t>w zapytaniu ofertowym zakresem wykluczeń).</w:t>
      </w:r>
    </w:p>
    <w:p w14:paraId="319F83BF" w14:textId="6B4880B7" w:rsidR="007C74C2" w:rsidRPr="007C74C2" w:rsidRDefault="007B15E3" w:rsidP="00AA39EA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>
        <w:rPr>
          <w:rFonts w:cs="Calibri"/>
        </w:rPr>
        <w:t>Przedłożenie s</w:t>
      </w:r>
      <w:r w:rsidR="00D779F3">
        <w:rPr>
          <w:rFonts w:cs="Calibri"/>
        </w:rPr>
        <w:t>pecyfikacj</w:t>
      </w:r>
      <w:r>
        <w:rPr>
          <w:rFonts w:cs="Calibri"/>
        </w:rPr>
        <w:t>i</w:t>
      </w:r>
      <w:r w:rsidR="00D779F3">
        <w:rPr>
          <w:rFonts w:cs="Calibri"/>
        </w:rPr>
        <w:t xml:space="preserve"> techniczn</w:t>
      </w:r>
      <w:r>
        <w:rPr>
          <w:rFonts w:cs="Calibri"/>
        </w:rPr>
        <w:t>ej</w:t>
      </w:r>
      <w:r w:rsidR="00D779F3">
        <w:rPr>
          <w:rFonts w:cs="Calibri"/>
        </w:rPr>
        <w:t xml:space="preserve"> potwierdzając</w:t>
      </w:r>
      <w:r>
        <w:rPr>
          <w:rFonts w:cs="Calibri"/>
        </w:rPr>
        <w:t>ej</w:t>
      </w:r>
      <w:r w:rsidR="00D779F3">
        <w:rPr>
          <w:rFonts w:cs="Calibri"/>
        </w:rPr>
        <w:t xml:space="preserve"> spełnienie wszystkich wymagań minimalnych wskazanych  opisie przedmiotu zamówienia (wzór własny oferenta).</w:t>
      </w:r>
    </w:p>
    <w:p w14:paraId="3DD9C197" w14:textId="3105CA44" w:rsidR="00453815" w:rsidRDefault="007C74C2" w:rsidP="00785F1B">
      <w:pPr>
        <w:pStyle w:val="Akapitzlist"/>
        <w:numPr>
          <w:ilvl w:val="0"/>
          <w:numId w:val="37"/>
        </w:numPr>
        <w:spacing w:after="0" w:line="276" w:lineRule="auto"/>
        <w:ind w:left="426"/>
        <w:jc w:val="both"/>
        <w:rPr>
          <w:rFonts w:cs="Calibri"/>
        </w:rPr>
      </w:pPr>
      <w:r w:rsidRPr="007C74C2">
        <w:rPr>
          <w:rFonts w:cs="Calibri"/>
        </w:rPr>
        <w:lastRenderedPageBreak/>
        <w:t xml:space="preserve">Przedłożenie dokumentu potwierdzającego posiadanie ubezpieczenia </w:t>
      </w:r>
      <w:r w:rsidR="00785F1B" w:rsidRPr="00785F1B">
        <w:rPr>
          <w:rFonts w:cs="Calibri"/>
        </w:rPr>
        <w:t xml:space="preserve">obejmującego odpowiedzialności z tytułu wszelkich szkód kontraktowych i deliktowych oraz wszelkich szkód w zakresie </w:t>
      </w:r>
      <w:r w:rsidR="00A745EE">
        <w:rPr>
          <w:rFonts w:cs="Calibri"/>
        </w:rPr>
        <w:t>instalacji</w:t>
      </w:r>
      <w:r w:rsidR="00785F1B" w:rsidRPr="00785F1B">
        <w:rPr>
          <w:rFonts w:cs="Calibri"/>
        </w:rPr>
        <w:t xml:space="preserve"> urządzeń typu wielkoformato</w:t>
      </w:r>
      <w:r w:rsidR="00785F1B">
        <w:rPr>
          <w:rFonts w:cs="Calibri"/>
        </w:rPr>
        <w:t>wy</w:t>
      </w:r>
      <w:r w:rsidR="00785F1B" w:rsidRPr="00785F1B">
        <w:rPr>
          <w:rFonts w:cs="Calibri"/>
        </w:rPr>
        <w:t>ch maszyn do druku sublimacyjnego na kwotę nie niższą niż</w:t>
      </w:r>
      <w:r>
        <w:rPr>
          <w:rFonts w:cs="Calibri"/>
        </w:rPr>
        <w:t xml:space="preserve"> </w:t>
      </w:r>
      <w:r w:rsidR="0085209A">
        <w:rPr>
          <w:rFonts w:cs="Calibri"/>
        </w:rPr>
        <w:t>1</w:t>
      </w:r>
      <w:r w:rsidR="004541C2">
        <w:rPr>
          <w:rFonts w:cs="Calibri"/>
        </w:rPr>
        <w:t> </w:t>
      </w:r>
      <w:r w:rsidR="0085209A">
        <w:rPr>
          <w:rFonts w:cs="Calibri"/>
        </w:rPr>
        <w:t>8</w:t>
      </w:r>
      <w:r w:rsidR="004541C2">
        <w:rPr>
          <w:rFonts w:cs="Calibri"/>
        </w:rPr>
        <w:t>00 000</w:t>
      </w:r>
      <w:r w:rsidR="00B86CC7">
        <w:rPr>
          <w:rFonts w:cs="Calibri"/>
        </w:rPr>
        <w:t>,00 PLN.</w:t>
      </w:r>
      <w:r w:rsidR="0022789F">
        <w:rPr>
          <w:rFonts w:cs="Calibri"/>
        </w:rPr>
        <w:t xml:space="preserve"> </w:t>
      </w:r>
      <w:r w:rsidRPr="007C74C2">
        <w:rPr>
          <w:rFonts w:cs="Calibri"/>
        </w:rPr>
        <w:t>Jeżeli z treści dokumentu nie będzie wynikać fakt opłacenia składki, oferent dołączy również potwierdzenie opłaty składki.</w:t>
      </w:r>
      <w:r w:rsidR="0022789F">
        <w:rPr>
          <w:rFonts w:cs="Calibri"/>
        </w:rPr>
        <w:t xml:space="preserve"> </w:t>
      </w:r>
    </w:p>
    <w:p w14:paraId="4E7166C5" w14:textId="77777777" w:rsidR="00D779F3" w:rsidRPr="00D779F3" w:rsidRDefault="00D779F3" w:rsidP="006C71C6">
      <w:pPr>
        <w:pStyle w:val="Akapitzlist"/>
        <w:spacing w:after="0" w:line="276" w:lineRule="auto"/>
        <w:ind w:left="426"/>
        <w:jc w:val="both"/>
        <w:rPr>
          <w:rFonts w:cs="Calibri"/>
        </w:rPr>
      </w:pPr>
    </w:p>
    <w:p w14:paraId="6F807C8A" w14:textId="77777777" w:rsidR="009A1C50" w:rsidRPr="00BA3F39" w:rsidRDefault="009A1C50" w:rsidP="006C71C6">
      <w:pPr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Zamawiający w celu potwierdzenia spełnienia w/w warunków wymaga przedłożenia następujących dokument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w:</w:t>
      </w:r>
      <w:r w:rsidRPr="00BA3F39">
        <w:rPr>
          <w:rFonts w:cs="Calibri"/>
          <w:color w:val="auto"/>
        </w:rPr>
        <w:br/>
      </w:r>
    </w:p>
    <w:p w14:paraId="2F36A655" w14:textId="77777777" w:rsidR="009A1C50" w:rsidRPr="00BA3F39" w:rsidRDefault="009A1C50" w:rsidP="006C71C6">
      <w:pPr>
        <w:pStyle w:val="Akapitzlist"/>
        <w:numPr>
          <w:ilvl w:val="0"/>
          <w:numId w:val="8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Złożenie oferty na formularzu ofertowym (załącznik nr 1), zawierającej: </w:t>
      </w:r>
    </w:p>
    <w:p w14:paraId="5E97C971" w14:textId="77777777" w:rsidR="009A1C50" w:rsidRPr="00BA3F39" w:rsidRDefault="009A1C50" w:rsidP="006C71C6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Nazwę, adres, e-mail i NIP </w:t>
      </w:r>
      <w:r w:rsidR="00182459" w:rsidRPr="00BA3F39">
        <w:rPr>
          <w:rFonts w:cs="Calibri"/>
          <w:color w:val="auto"/>
        </w:rPr>
        <w:t>oferenta</w:t>
      </w:r>
    </w:p>
    <w:p w14:paraId="0017E798" w14:textId="77777777" w:rsidR="009A1C50" w:rsidRPr="00BA3F39" w:rsidRDefault="00182459" w:rsidP="006C71C6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  <w:lang w:val="nl-NL"/>
        </w:rPr>
      </w:pPr>
      <w:r w:rsidRPr="00BA3F39">
        <w:rPr>
          <w:rFonts w:cs="Calibri"/>
          <w:color w:val="auto"/>
          <w:lang w:val="nl-NL"/>
        </w:rPr>
        <w:t>Miejscowość i d</w:t>
      </w:r>
      <w:r w:rsidR="009A1C50" w:rsidRPr="00BA3F39">
        <w:rPr>
          <w:rFonts w:cs="Calibri"/>
          <w:color w:val="auto"/>
          <w:lang w:val="nl-NL"/>
        </w:rPr>
        <w:t>at</w:t>
      </w:r>
      <w:r w:rsidR="009A1C50" w:rsidRPr="00BA3F39">
        <w:rPr>
          <w:rFonts w:cs="Calibri"/>
          <w:color w:val="auto"/>
        </w:rPr>
        <w:t xml:space="preserve">ę wystawienia oferty </w:t>
      </w:r>
    </w:p>
    <w:p w14:paraId="301C6924" w14:textId="77777777" w:rsidR="009A1C50" w:rsidRPr="00BA3F39" w:rsidRDefault="009A1C50" w:rsidP="006C71C6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Dane pozwalające ocenić </w:t>
      </w:r>
      <w:r w:rsidRPr="00BA3F39">
        <w:rPr>
          <w:rFonts w:cs="Calibri"/>
          <w:color w:val="auto"/>
          <w:lang w:val="pt-PT"/>
        </w:rPr>
        <w:t>ofert</w:t>
      </w:r>
      <w:r w:rsidRPr="00BA3F39">
        <w:rPr>
          <w:rFonts w:cs="Calibri"/>
          <w:color w:val="auto"/>
        </w:rPr>
        <w:t xml:space="preserve">ę i przyznać punkty w ramach kryteriów </w:t>
      </w:r>
    </w:p>
    <w:p w14:paraId="4CFA6963" w14:textId="77777777" w:rsidR="009A1C50" w:rsidRPr="00BA3F39" w:rsidRDefault="009A1C50" w:rsidP="006C71C6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  <w:lang w:val="de-DE"/>
        </w:rPr>
      </w:pPr>
      <w:r w:rsidRPr="00BA3F39">
        <w:rPr>
          <w:rFonts w:cs="Calibri"/>
          <w:color w:val="auto"/>
          <w:lang w:val="de-DE"/>
        </w:rPr>
        <w:t>Termin ważności</w:t>
      </w:r>
      <w:r w:rsidRPr="00BA3F39">
        <w:rPr>
          <w:rFonts w:cs="Calibri"/>
          <w:color w:val="auto"/>
        </w:rPr>
        <w:t xml:space="preserve"> oferty </w:t>
      </w:r>
    </w:p>
    <w:p w14:paraId="3DA9E43D" w14:textId="77777777" w:rsidR="009A1C50" w:rsidRPr="00BA3F39" w:rsidRDefault="009A1C50" w:rsidP="006C71C6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Złożenie na ofercie oświadczeń o następującej treści</w:t>
      </w:r>
      <w:r w:rsidRPr="00BA3F39">
        <w:rPr>
          <w:rFonts w:cs="Calibri"/>
          <w:color w:val="auto"/>
          <w:lang w:val="it-IT"/>
        </w:rPr>
        <w:t xml:space="preserve">: </w:t>
      </w:r>
    </w:p>
    <w:p w14:paraId="39A5D9DE" w14:textId="77777777" w:rsidR="001B07AF" w:rsidRPr="00BA3F39" w:rsidRDefault="001B07AF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bookmarkStart w:id="4" w:name="_Hlk130375136"/>
      <w:r w:rsidRPr="00BA3F39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2AA3EE18" w14:textId="77777777" w:rsidR="001B07AF" w:rsidRDefault="001B07AF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76A3EB4F" w14:textId="6C503098" w:rsidR="00626921" w:rsidRPr="00626921" w:rsidRDefault="00626921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0B6CBE">
        <w:rPr>
          <w:rFonts w:cs="Calibri"/>
        </w:rPr>
        <w:t xml:space="preserve">Wykonawca oświadcza, że posiada </w:t>
      </w:r>
      <w:r>
        <w:rPr>
          <w:rFonts w:cs="Calibri"/>
        </w:rPr>
        <w:t>niezbędną wiedzę i doświadczenie</w:t>
      </w:r>
      <w:r w:rsidRPr="000B6CBE">
        <w:rPr>
          <w:rFonts w:cs="Calibri"/>
        </w:rPr>
        <w:t xml:space="preserve"> do wykonania zamówienia lub zagwarant</w:t>
      </w:r>
      <w:r>
        <w:rPr>
          <w:rFonts w:cs="Calibri"/>
        </w:rPr>
        <w:t>uje</w:t>
      </w:r>
      <w:r w:rsidRPr="000B6CBE">
        <w:rPr>
          <w:rFonts w:cs="Calibri"/>
        </w:rPr>
        <w:t xml:space="preserve"> podwykonawców posiadających niezbędną wiedzę i doświadczenie do wykonania zamówienia. </w:t>
      </w:r>
    </w:p>
    <w:p w14:paraId="6DF1DD64" w14:textId="77777777" w:rsidR="001B07AF" w:rsidRPr="00BA3F39" w:rsidRDefault="001B07AF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72C73AE3" w14:textId="77777777" w:rsidR="00182459" w:rsidRPr="00BA3F39" w:rsidRDefault="00182459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602B1684" w14:textId="77777777" w:rsidR="001B07AF" w:rsidRPr="00BA3F39" w:rsidRDefault="001B07AF" w:rsidP="00AA39EA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700BB020" w14:textId="77777777" w:rsidR="009A1C50" w:rsidRPr="00BA3F39" w:rsidRDefault="009A1C50" w:rsidP="006C71C6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że:</w:t>
      </w:r>
    </w:p>
    <w:p w14:paraId="0FEE92B3" w14:textId="77777777" w:rsidR="00A82188" w:rsidRPr="00A82188" w:rsidRDefault="00A82188" w:rsidP="00A82188">
      <w:pPr>
        <w:pStyle w:val="NormalnyWeb"/>
        <w:numPr>
          <w:ilvl w:val="1"/>
          <w:numId w:val="13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A82188">
        <w:rPr>
          <w:rFonts w:ascii="Calibri" w:hAnsi="Calibri" w:cs="Calibri"/>
          <w:color w:val="auto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7B590E6C" w14:textId="4E7E8FFA" w:rsidR="009A1C50" w:rsidRPr="00BA3F39" w:rsidRDefault="00A82188" w:rsidP="00A82188">
      <w:pPr>
        <w:pStyle w:val="NormalnyWeb"/>
        <w:numPr>
          <w:ilvl w:val="1"/>
          <w:numId w:val="13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A82188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28B3EC5" w14:textId="77777777" w:rsidR="009A1C50" w:rsidRPr="00BA3F39" w:rsidRDefault="009A1C50" w:rsidP="006C71C6">
      <w:pPr>
        <w:pStyle w:val="NormalnyWeb"/>
        <w:numPr>
          <w:ilvl w:val="1"/>
          <w:numId w:val="13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BA3F39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BA3F39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BA3F39">
        <w:rPr>
          <w:rFonts w:ascii="Calibri" w:hAnsi="Calibri" w:cs="Calibri"/>
          <w:color w:val="auto"/>
          <w:sz w:val="22"/>
          <w:szCs w:val="22"/>
        </w:rPr>
        <w:t xml:space="preserve">i zgodne z prawdą oraz zostały przedstawione z pełną świadomością konsekwencji wprowadzenia Zamawiającego w błąd przy przedstawianiu informacji. Jednocześnie </w:t>
      </w:r>
      <w:r w:rsidRPr="00BA3F39">
        <w:rPr>
          <w:rFonts w:ascii="Calibri" w:hAnsi="Calibri" w:cs="Calibri"/>
          <w:color w:val="auto"/>
          <w:sz w:val="22"/>
          <w:szCs w:val="22"/>
        </w:rPr>
        <w:lastRenderedPageBreak/>
        <w:t>zobowiązuje się do niezwłocznego przekazania Zamawiającemu aktualizacji powyższych oświadczeń w przypadku jakichkolwiek zmian w tym zakresie.</w:t>
      </w:r>
    </w:p>
    <w:p w14:paraId="52F3D705" w14:textId="2E49DCD3" w:rsidR="009A1C50" w:rsidRPr="00BA3F39" w:rsidRDefault="009A1C50" w:rsidP="006C71C6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 w:rsidR="00C179FB">
        <w:rPr>
          <w:rFonts w:cs="Calibri"/>
          <w:color w:val="auto"/>
        </w:rPr>
        <w:t xml:space="preserve">iem procedury wyboru Wykonawcy  </w:t>
      </w:r>
      <w:r w:rsidRPr="00BA3F39">
        <w:rPr>
          <w:rFonts w:cs="Calibri"/>
          <w:color w:val="auto"/>
        </w:rPr>
        <w:t>a Wykonawcą, polegające w szczególności na:</w:t>
      </w:r>
    </w:p>
    <w:p w14:paraId="6F8CB148" w14:textId="77777777" w:rsidR="009A1C50" w:rsidRPr="00BA3F39" w:rsidRDefault="009A1C50" w:rsidP="00AA39EA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37A0887" w14:textId="77777777" w:rsidR="009A1C50" w:rsidRPr="00BA3F39" w:rsidRDefault="009A1C50" w:rsidP="00AA39EA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BA5CFC6" w14:textId="77777777" w:rsidR="009A1C50" w:rsidRPr="00BA3F39" w:rsidRDefault="009A1C50" w:rsidP="00AA39EA">
      <w:pPr>
        <w:pStyle w:val="Akapitzlist"/>
        <w:numPr>
          <w:ilvl w:val="0"/>
          <w:numId w:val="34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4"/>
      <w:r w:rsidRPr="00BA3F39">
        <w:rPr>
          <w:rFonts w:cs="Calibri"/>
          <w:color w:val="auto"/>
        </w:rPr>
        <w:t>.</w:t>
      </w:r>
    </w:p>
    <w:p w14:paraId="2320C9A1" w14:textId="77777777" w:rsidR="00A86134" w:rsidRPr="00BA3F39" w:rsidRDefault="00A86134" w:rsidP="006C71C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BA3F39">
        <w:rPr>
          <w:rFonts w:cs="Calibri"/>
        </w:rPr>
        <w:t>Pełnomocnictwo do złożenia oferty – jeśli dotyczy.</w:t>
      </w:r>
    </w:p>
    <w:p w14:paraId="2F1D49F0" w14:textId="77777777" w:rsidR="007B15E3" w:rsidRPr="007C74C2" w:rsidRDefault="007B15E3" w:rsidP="007B15E3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>
        <w:rPr>
          <w:rFonts w:cs="Calibri"/>
        </w:rPr>
        <w:t>Przedłożenie specyfikacji technicznej potwierdzającej spełnienie wszystkich wymagań minimalnych wskazanych  opisie przedmiotu zamówienia (wzór własny oferenta).</w:t>
      </w:r>
    </w:p>
    <w:p w14:paraId="68C86721" w14:textId="4D5B0D48" w:rsidR="00460F12" w:rsidRDefault="00460F12" w:rsidP="00785F1B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 w:rsidRPr="007C74C2">
        <w:rPr>
          <w:rFonts w:cs="Calibri"/>
        </w:rPr>
        <w:t xml:space="preserve">Przedłożenie </w:t>
      </w:r>
      <w:r w:rsidR="00785F1B" w:rsidRPr="00785F1B">
        <w:rPr>
          <w:rFonts w:cs="Calibri"/>
        </w:rPr>
        <w:t xml:space="preserve">dokumentu potwierdzającego posiadanie ubezpieczenia obejmującego odpowiedzialności z tytułu wszelkich szkód kontraktowych i deliktowych oraz wszelkich szkód w zakresie </w:t>
      </w:r>
      <w:r w:rsidR="00A745EE">
        <w:rPr>
          <w:rFonts w:cs="Calibri"/>
        </w:rPr>
        <w:t>instalacji</w:t>
      </w:r>
      <w:r w:rsidR="00785F1B" w:rsidRPr="00785F1B">
        <w:rPr>
          <w:rFonts w:cs="Calibri"/>
        </w:rPr>
        <w:t xml:space="preserve"> urządzeń typu wielkoformatowych maszyn do druku sublimacyjnego na kwotę nie n</w:t>
      </w:r>
      <w:r w:rsidR="0085209A">
        <w:rPr>
          <w:rFonts w:cs="Calibri"/>
        </w:rPr>
        <w:t>iższą niż 1 8</w:t>
      </w:r>
      <w:r w:rsidR="00785F1B" w:rsidRPr="00785F1B">
        <w:rPr>
          <w:rFonts w:cs="Calibri"/>
        </w:rPr>
        <w:t>00 000,00 PLN</w:t>
      </w:r>
      <w:bookmarkStart w:id="5" w:name="_GoBack"/>
      <w:bookmarkEnd w:id="5"/>
      <w:r w:rsidR="00785F1B" w:rsidRPr="00785F1B">
        <w:rPr>
          <w:rFonts w:cs="Calibri"/>
        </w:rPr>
        <w:t xml:space="preserve">. </w:t>
      </w:r>
      <w:r w:rsidRPr="007C74C2">
        <w:rPr>
          <w:rFonts w:cs="Calibri"/>
        </w:rPr>
        <w:t>Jeżeli z treści dokumentu nie będzie wynikać fakt opłacenia składki, oferent dołączy również potwierdzenie opłaty składki.</w:t>
      </w:r>
    </w:p>
    <w:p w14:paraId="6B295B64" w14:textId="52284605" w:rsidR="00460F12" w:rsidRPr="007C74C2" w:rsidRDefault="004541C2" w:rsidP="006C71C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cs="Calibri"/>
        </w:rPr>
      </w:pPr>
      <w:r>
        <w:rPr>
          <w:rFonts w:cs="Calibri"/>
        </w:rPr>
        <w:t>Przedłożenie</w:t>
      </w:r>
      <w:r w:rsidR="005C3A95">
        <w:rPr>
          <w:rFonts w:cs="Calibri"/>
        </w:rPr>
        <w:t xml:space="preserve"> wykazu wykonanych dostaw (na formularzu ofertowym) oraz</w:t>
      </w:r>
      <w:r>
        <w:rPr>
          <w:rFonts w:cs="Calibri"/>
        </w:rPr>
        <w:t xml:space="preserve"> referencji lub protokołów odbioru lub innych dokumentów </w:t>
      </w:r>
      <w:r w:rsidRPr="004541C2">
        <w:rPr>
          <w:rFonts w:cs="Calibri"/>
        </w:rPr>
        <w:t>dowodow</w:t>
      </w:r>
      <w:r>
        <w:rPr>
          <w:rFonts w:cs="Calibri"/>
        </w:rPr>
        <w:t>ych</w:t>
      </w:r>
      <w:r w:rsidRPr="004541C2">
        <w:rPr>
          <w:rFonts w:cs="Calibri"/>
        </w:rPr>
        <w:t xml:space="preserve"> potwierdzając</w:t>
      </w:r>
      <w:r>
        <w:rPr>
          <w:rFonts w:cs="Calibri"/>
        </w:rPr>
        <w:t>ych</w:t>
      </w:r>
      <w:r w:rsidRPr="004541C2">
        <w:rPr>
          <w:rFonts w:cs="Calibri"/>
        </w:rPr>
        <w:t xml:space="preserve"> prawidłowe wykonanie zamówie</w:t>
      </w:r>
      <w:r w:rsidR="005C3A95">
        <w:rPr>
          <w:rFonts w:cs="Calibri"/>
        </w:rPr>
        <w:t>ń</w:t>
      </w:r>
      <w:r>
        <w:rPr>
          <w:rFonts w:cs="Calibri"/>
        </w:rPr>
        <w:t xml:space="preserve"> co najmniej dwóch dostaw </w:t>
      </w:r>
      <w:r w:rsidRPr="004541C2">
        <w:rPr>
          <w:rFonts w:cs="Calibri"/>
        </w:rPr>
        <w:t>maszyn do druku sublimacyjnego, każda o wartości minimum 1 600 000,00 PLN.</w:t>
      </w:r>
    </w:p>
    <w:p w14:paraId="4A5766E1" w14:textId="77777777" w:rsidR="00911845" w:rsidRPr="00911845" w:rsidRDefault="00911845" w:rsidP="006C71C6">
      <w:pPr>
        <w:shd w:val="clear" w:color="auto" w:fill="FFFFFF"/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</w:p>
    <w:p w14:paraId="6438BA29" w14:textId="77777777" w:rsidR="00911845" w:rsidRDefault="00911845" w:rsidP="006C71C6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b/>
          <w:bCs/>
          <w:color w:val="auto"/>
        </w:rPr>
      </w:pPr>
    </w:p>
    <w:p w14:paraId="157E549D" w14:textId="77777777" w:rsidR="008F643B" w:rsidRPr="00BA3F39" w:rsidRDefault="00AC7068" w:rsidP="006C71C6">
      <w:pPr>
        <w:pStyle w:val="Akapitzlist"/>
        <w:numPr>
          <w:ilvl w:val="0"/>
          <w:numId w:val="15"/>
        </w:numPr>
        <w:shd w:val="clear" w:color="auto" w:fill="FFFFFF"/>
        <w:suppressAutoHyphens/>
        <w:spacing w:after="0" w:line="276" w:lineRule="auto"/>
        <w:jc w:val="both"/>
        <w:rPr>
          <w:rFonts w:cs="Calibri"/>
          <w:b/>
          <w:bCs/>
          <w:color w:val="auto"/>
        </w:rPr>
      </w:pPr>
      <w:r w:rsidRPr="00BA3F39">
        <w:rPr>
          <w:rFonts w:cs="Calibri"/>
          <w:b/>
          <w:bCs/>
          <w:color w:val="auto"/>
        </w:rPr>
        <w:t>Opis sposobu przygotowania oferty:</w:t>
      </w:r>
    </w:p>
    <w:p w14:paraId="40C9ECEA" w14:textId="77777777" w:rsidR="00626921" w:rsidRDefault="009A1C50" w:rsidP="006C71C6">
      <w:pPr>
        <w:spacing w:after="0" w:line="276" w:lineRule="auto"/>
        <w:jc w:val="both"/>
        <w:rPr>
          <w:rFonts w:cs="Calibri"/>
          <w:color w:val="auto"/>
        </w:rPr>
      </w:pPr>
      <w:bookmarkStart w:id="6" w:name="_Hlk128229006"/>
      <w:r w:rsidRPr="00BA3F39">
        <w:rPr>
          <w:rFonts w:cs="Calibri"/>
          <w:color w:val="auto"/>
        </w:rPr>
        <w:t xml:space="preserve">Oferta musi zostać złożona na formularzu ofertowym (załącznik nr 1 do zapytania ofertowego). Oferta powinna zostać sporządzona w języku polskim, w sposób czytelny. Każda oferta musi zawierać nazwę i adres oferenta. </w:t>
      </w:r>
    </w:p>
    <w:p w14:paraId="1E6B00C1" w14:textId="429A6757" w:rsidR="00626921" w:rsidRDefault="00626921" w:rsidP="006C71C6">
      <w:pPr>
        <w:spacing w:after="0" w:line="276" w:lineRule="auto"/>
        <w:jc w:val="both"/>
        <w:rPr>
          <w:rFonts w:cs="Calibri"/>
          <w:color w:val="auto"/>
        </w:rPr>
      </w:pPr>
      <w:r w:rsidRPr="000B6CBE">
        <w:rPr>
          <w:rFonts w:cs="Calibri"/>
          <w:color w:val="auto"/>
        </w:rPr>
        <w:t>Zamawiający wymaga, aby ofertę podpisała osoba</w:t>
      </w:r>
      <w:r>
        <w:rPr>
          <w:rFonts w:cs="Calibri"/>
          <w:color w:val="auto"/>
        </w:rPr>
        <w:t xml:space="preserve"> upoważniona do reprezentowania </w:t>
      </w:r>
      <w:r w:rsidRPr="000B6CBE">
        <w:rPr>
          <w:rFonts w:cs="Calibri"/>
          <w:color w:val="auto"/>
        </w:rPr>
        <w:t>Oferenta, zgodnie z formą reprezentacji określoną w rejestrz</w:t>
      </w:r>
      <w:r>
        <w:rPr>
          <w:rFonts w:cs="Calibri"/>
          <w:color w:val="auto"/>
        </w:rPr>
        <w:t xml:space="preserve">e sądowym lub innym dokumencie, </w:t>
      </w:r>
      <w:r w:rsidRPr="000B6CBE">
        <w:rPr>
          <w:rFonts w:cs="Calibri"/>
          <w:color w:val="auto"/>
        </w:rPr>
        <w:t>właściwym dla danej formy organizacyjnej albo przez osobę um</w:t>
      </w:r>
      <w:r>
        <w:rPr>
          <w:rFonts w:cs="Calibri"/>
          <w:color w:val="auto"/>
        </w:rPr>
        <w:t xml:space="preserve">ocowaną przez osobę uprawnioną, </w:t>
      </w:r>
      <w:r w:rsidRPr="000B6CBE">
        <w:rPr>
          <w:rFonts w:cs="Calibri"/>
          <w:color w:val="auto"/>
        </w:rPr>
        <w:t>przy czym pełnomocnictwo musi być załączone do oferty. Podpis musi być czytelny lub opatrzony</w:t>
      </w:r>
      <w:r>
        <w:rPr>
          <w:rFonts w:cs="Calibri"/>
          <w:color w:val="auto"/>
        </w:rPr>
        <w:t xml:space="preserve"> </w:t>
      </w:r>
      <w:r w:rsidRPr="000B6CBE">
        <w:rPr>
          <w:rFonts w:cs="Calibri"/>
          <w:color w:val="auto"/>
        </w:rPr>
        <w:t>pieczęcią imienną.</w:t>
      </w:r>
      <w:r w:rsidRPr="00BA3F39">
        <w:rPr>
          <w:rFonts w:cs="Calibri"/>
          <w:color w:val="auto"/>
        </w:rPr>
        <w:t xml:space="preserve"> </w:t>
      </w:r>
      <w:r w:rsidR="009A1C50" w:rsidRPr="00BA3F39">
        <w:rPr>
          <w:rFonts w:cs="Calibri"/>
          <w:color w:val="auto"/>
        </w:rPr>
        <w:t xml:space="preserve"> Akceptowane będą skany dokumentów podpisanych ręcznie lub dokumenty podpisane elektronicznie. </w:t>
      </w:r>
    </w:p>
    <w:p w14:paraId="2A80D3A4" w14:textId="0A08C116" w:rsidR="009A1C50" w:rsidRPr="00BA3F39" w:rsidRDefault="009A1C50" w:rsidP="006C71C6">
      <w:pPr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Oferent powinien podać w ofercie cenę za kompletną realizację przedmiotu zamówienia na warunkach określonych w zapytaniu ofertowym, a ponadto oferent powinien dołączyć do oferty wszystkie wskazane w treści zapytania ofertowego dokumenty. Oferent w ramach przedkładanych dokument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 xml:space="preserve">w </w:t>
      </w:r>
      <w:r w:rsidRPr="00BA3F39">
        <w:rPr>
          <w:rFonts w:cs="Calibri"/>
          <w:color w:val="auto"/>
        </w:rPr>
        <w:lastRenderedPageBreak/>
        <w:t xml:space="preserve">powinien także wykazać spełnienie wyżej określonych warunków dopuszczających. Zaoferowana cena powinna uwzględniać wykonanie wszystkich prac i czynności w ramach zamówienia oraz zawierać wszelkie koszty związane z realizacją zamówienia świadczonego przez okres i na warunkach określonych w ofercie Oferenta i Zapytaniu Ofertowym. Cenę </w:t>
      </w:r>
      <w:r w:rsidRPr="00BA3F39">
        <w:rPr>
          <w:rFonts w:cs="Calibri"/>
          <w:color w:val="auto"/>
          <w:lang w:val="it-IT"/>
        </w:rPr>
        <w:t>należy</w:t>
      </w:r>
      <w:r w:rsidRPr="00BA3F39">
        <w:rPr>
          <w:rFonts w:cs="Calibri"/>
          <w:color w:val="auto"/>
        </w:rPr>
        <w:t xml:space="preserve"> podać w jednostkach pieniężnych.</w:t>
      </w:r>
      <w:bookmarkEnd w:id="6"/>
    </w:p>
    <w:p w14:paraId="2B4414CB" w14:textId="77777777" w:rsidR="009A1C50" w:rsidRPr="00BA3F39" w:rsidRDefault="009A1C50" w:rsidP="006C71C6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p w14:paraId="6DDE7DE5" w14:textId="77777777" w:rsidR="009A1C50" w:rsidRPr="00BA3F39" w:rsidRDefault="009A1C50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Zamawiający nie dopuszcza możliwości składania ofert częściowych i wariantowych, rozpatrywane będą wyłącznie oferty obejmują</w:t>
      </w:r>
      <w:r w:rsidRPr="00BA3F39">
        <w:rPr>
          <w:rFonts w:cs="Calibri"/>
          <w:color w:val="auto"/>
          <w:lang w:val="it-IT"/>
        </w:rPr>
        <w:t>ce pełny</w:t>
      </w:r>
      <w:r w:rsidRPr="00BA3F39">
        <w:rPr>
          <w:rFonts w:cs="Calibri"/>
          <w:color w:val="auto"/>
        </w:rPr>
        <w:t xml:space="preserve"> zakres przedmiotu zamówienia.</w:t>
      </w:r>
    </w:p>
    <w:p w14:paraId="0B90A558" w14:textId="77777777" w:rsidR="009A1C50" w:rsidRPr="00BA3F39" w:rsidRDefault="009A1C50" w:rsidP="006C71C6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eastAsia="Trebuchet MS" w:cs="Calibri"/>
          <w:color w:val="auto"/>
        </w:rPr>
      </w:pPr>
    </w:p>
    <w:p w14:paraId="4723CADB" w14:textId="77777777" w:rsidR="009A1C50" w:rsidRPr="00BA3F39" w:rsidRDefault="009A1C50" w:rsidP="006C71C6">
      <w:pPr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Oferty nie spełniające warunków formalnych i/lub nie zawierają</w:t>
      </w:r>
      <w:r w:rsidRPr="00BA3F39">
        <w:rPr>
          <w:rFonts w:cs="Calibri"/>
          <w:color w:val="auto"/>
          <w:lang w:val="it-IT"/>
        </w:rPr>
        <w:t>ce pełnego</w:t>
      </w:r>
      <w:r w:rsidRPr="00BA3F39">
        <w:rPr>
          <w:rFonts w:cs="Calibri"/>
          <w:color w:val="auto"/>
        </w:rPr>
        <w:t xml:space="preserve"> zakresu przedmiotu zamówienia zostaną odrzucone. </w:t>
      </w:r>
    </w:p>
    <w:p w14:paraId="4329FBA4" w14:textId="77777777" w:rsidR="009A1C50" w:rsidRPr="00BA3F39" w:rsidRDefault="009A1C50" w:rsidP="006C71C6">
      <w:pPr>
        <w:spacing w:after="0" w:line="276" w:lineRule="auto"/>
        <w:jc w:val="both"/>
        <w:rPr>
          <w:rFonts w:cs="Calibri"/>
          <w:color w:val="auto"/>
        </w:rPr>
      </w:pPr>
    </w:p>
    <w:p w14:paraId="3CA79261" w14:textId="3A3E6764" w:rsidR="009A1C50" w:rsidRPr="00BA3F39" w:rsidRDefault="00C13711" w:rsidP="006C71C6">
      <w:pPr>
        <w:shd w:val="clear" w:color="auto" w:fill="FFFFFF"/>
        <w:spacing w:after="0" w:line="276" w:lineRule="auto"/>
        <w:jc w:val="both"/>
        <w:rPr>
          <w:rFonts w:cs="Calibri"/>
          <w:b/>
          <w:bCs/>
          <w:color w:val="auto"/>
        </w:rPr>
      </w:pPr>
      <w:r>
        <w:rPr>
          <w:rFonts w:cs="Calibri"/>
          <w:b/>
          <w:bCs/>
          <w:color w:val="auto"/>
        </w:rPr>
        <w:t>6</w:t>
      </w:r>
      <w:r w:rsidR="009A1C50" w:rsidRPr="00BA3F39">
        <w:rPr>
          <w:rFonts w:cs="Calibri"/>
          <w:b/>
          <w:bCs/>
          <w:color w:val="auto"/>
        </w:rPr>
        <w:t>. Termin i sposób składania ofert:</w:t>
      </w:r>
    </w:p>
    <w:p w14:paraId="03A757E0" w14:textId="77777777" w:rsidR="009A1C50" w:rsidRPr="00BA3F39" w:rsidRDefault="009A1C50" w:rsidP="006C71C6">
      <w:pPr>
        <w:pStyle w:val="Akapitzlist"/>
        <w:numPr>
          <w:ilvl w:val="0"/>
          <w:numId w:val="27"/>
        </w:numPr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Wszystkie Oferty powinny być składane drogą elektroniczną poprzez Bazę Konkurencyjności (funkcja dostępna dla zalogowanych użytkownik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 xml:space="preserve">w). </w:t>
      </w:r>
    </w:p>
    <w:p w14:paraId="45E2EE89" w14:textId="046B74D4" w:rsidR="009A1C50" w:rsidRPr="00BA3F39" w:rsidRDefault="009A1C50" w:rsidP="006C71C6">
      <w:pPr>
        <w:pStyle w:val="Akapitzlist"/>
        <w:numPr>
          <w:ilvl w:val="0"/>
          <w:numId w:val="27"/>
        </w:numPr>
        <w:spacing w:after="0" w:line="276" w:lineRule="auto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Termin dostarczania ofert upływa w dniu: </w:t>
      </w:r>
      <w:r w:rsidR="006C0BFA">
        <w:rPr>
          <w:rFonts w:cs="Calibri"/>
          <w:color w:val="auto"/>
        </w:rPr>
        <w:t>08.12.2025 r.</w:t>
      </w:r>
      <w:r w:rsidR="0014766B" w:rsidRPr="00BA3F39">
        <w:rPr>
          <w:rFonts w:cs="Calibri"/>
          <w:color w:val="auto"/>
        </w:rPr>
        <w:t xml:space="preserve"> </w:t>
      </w:r>
    </w:p>
    <w:p w14:paraId="2DE5E685" w14:textId="77777777" w:rsidR="009A1C50" w:rsidRPr="00BA3F39" w:rsidRDefault="009A1C50" w:rsidP="006C71C6">
      <w:pPr>
        <w:spacing w:after="0" w:line="276" w:lineRule="auto"/>
        <w:rPr>
          <w:rFonts w:eastAsia="Trebuchet MS" w:cs="Calibri"/>
          <w:b/>
          <w:color w:val="auto"/>
          <w:u w:val="single"/>
        </w:rPr>
      </w:pPr>
    </w:p>
    <w:p w14:paraId="67C9539B" w14:textId="77777777" w:rsidR="009A1C50" w:rsidRPr="00BA3F39" w:rsidRDefault="009A1C50" w:rsidP="006C71C6">
      <w:pPr>
        <w:spacing w:after="0" w:line="276" w:lineRule="auto"/>
        <w:rPr>
          <w:rFonts w:eastAsia="Trebuchet MS" w:cs="Calibri"/>
          <w:b/>
          <w:color w:val="auto"/>
          <w:u w:val="single"/>
        </w:rPr>
      </w:pPr>
      <w:r w:rsidRPr="00BA3F39">
        <w:rPr>
          <w:rFonts w:eastAsia="Trebuchet MS" w:cs="Calibri"/>
          <w:b/>
          <w:color w:val="auto"/>
          <w:u w:val="single"/>
        </w:rPr>
        <w:t>O terminowym złożeniu oferty decyduje data złożenia oferty za pośrednictwem BK2021.</w:t>
      </w:r>
    </w:p>
    <w:p w14:paraId="3199529A" w14:textId="77777777" w:rsidR="009A1C50" w:rsidRPr="00BA3F39" w:rsidRDefault="009A1C50" w:rsidP="006C71C6">
      <w:pPr>
        <w:pStyle w:val="Akapitzlist"/>
        <w:shd w:val="clear" w:color="auto" w:fill="FFFFFF"/>
        <w:suppressAutoHyphens/>
        <w:spacing w:after="0" w:line="276" w:lineRule="auto"/>
        <w:ind w:left="0"/>
        <w:rPr>
          <w:rFonts w:eastAsia="Trebuchet MS" w:cs="Calibri"/>
          <w:color w:val="auto"/>
        </w:rPr>
      </w:pPr>
    </w:p>
    <w:p w14:paraId="6202A9FF" w14:textId="5FAFC7A8" w:rsidR="009A1C50" w:rsidRPr="00BA3F39" w:rsidRDefault="009A1C50" w:rsidP="006C71C6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Wszelkie pytania dotyczące przedmiotu zapytania ofertowego można kierować najpóźniej do dnia </w:t>
      </w:r>
      <w:r w:rsidR="006C0BFA">
        <w:rPr>
          <w:rFonts w:cs="Calibri"/>
          <w:color w:val="auto"/>
        </w:rPr>
        <w:t>28.11.2025</w:t>
      </w:r>
      <w:r w:rsidR="00626921" w:rsidRPr="00591B14">
        <w:rPr>
          <w:rFonts w:cs="Calibri"/>
          <w:color w:val="auto"/>
        </w:rPr>
        <w:t xml:space="preserve"> </w:t>
      </w:r>
      <w:r w:rsidR="0014766B" w:rsidRPr="00591B14">
        <w:rPr>
          <w:rFonts w:cs="Calibri"/>
          <w:color w:val="auto"/>
        </w:rPr>
        <w:t>r.</w:t>
      </w:r>
      <w:r w:rsidRPr="00BA3F39">
        <w:rPr>
          <w:rFonts w:cs="Calibri"/>
          <w:color w:val="auto"/>
        </w:rPr>
        <w:t xml:space="preserve"> Zadawanie pytań możliwe jest wyłącznie drogą elektroniczną poprzez Bazę Konkurencyjności (funkcja dostępna dla zalogowanych użytkownik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 xml:space="preserve">w). Zamawiający zastrzega, że zapytania przekazane po tym terminie mogą pozostać bez odpowiedzi. </w:t>
      </w:r>
    </w:p>
    <w:p w14:paraId="1B40837D" w14:textId="77777777" w:rsidR="009A1C50" w:rsidRPr="00BA3F39" w:rsidRDefault="009A1C50" w:rsidP="006C71C6">
      <w:pPr>
        <w:pStyle w:val="Default"/>
        <w:spacing w:line="276" w:lineRule="auto"/>
        <w:rPr>
          <w:rFonts w:ascii="Calibri" w:eastAsia="Trebuchet MS" w:hAnsi="Calibri" w:cs="Calibri"/>
          <w:color w:val="auto"/>
          <w:sz w:val="22"/>
          <w:szCs w:val="22"/>
          <w:u w:color="000000"/>
        </w:rPr>
      </w:pPr>
    </w:p>
    <w:p w14:paraId="150122D0" w14:textId="07368C42" w:rsidR="009A1C50" w:rsidRPr="00BA3F39" w:rsidRDefault="009A1C50" w:rsidP="006C71C6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  <w:r w:rsidRPr="00BA3F39">
        <w:rPr>
          <w:rFonts w:ascii="Calibri" w:hAnsi="Calibri" w:cs="Calibri"/>
          <w:b/>
          <w:bCs/>
          <w:color w:val="auto"/>
          <w:sz w:val="22"/>
          <w:szCs w:val="22"/>
          <w:lang w:val="de-DE"/>
        </w:rPr>
        <w:t>Termin związania</w:t>
      </w:r>
      <w:r w:rsidRPr="00BA3F39">
        <w:rPr>
          <w:rFonts w:ascii="Calibri" w:hAnsi="Calibri" w:cs="Calibri"/>
          <w:b/>
          <w:bCs/>
          <w:color w:val="auto"/>
          <w:sz w:val="22"/>
          <w:szCs w:val="22"/>
        </w:rPr>
        <w:t xml:space="preserve"> ofertą: </w:t>
      </w:r>
      <w:r w:rsidRPr="00BA3F39">
        <w:rPr>
          <w:rFonts w:ascii="Calibri" w:hAnsi="Calibri" w:cs="Calibri"/>
          <w:sz w:val="22"/>
          <w:szCs w:val="22"/>
        </w:rPr>
        <w:t xml:space="preserve">minimum </w:t>
      </w:r>
      <w:r w:rsidR="000F5CAC">
        <w:rPr>
          <w:rFonts w:ascii="Calibri" w:hAnsi="Calibri" w:cs="Calibri"/>
          <w:sz w:val="22"/>
          <w:szCs w:val="22"/>
        </w:rPr>
        <w:t>6</w:t>
      </w:r>
      <w:r w:rsidR="006E2F58">
        <w:rPr>
          <w:rFonts w:ascii="Calibri" w:hAnsi="Calibri" w:cs="Calibri"/>
          <w:sz w:val="22"/>
          <w:szCs w:val="22"/>
        </w:rPr>
        <w:t>0</w:t>
      </w:r>
      <w:r w:rsidR="00D71B57" w:rsidRPr="00BA3F39">
        <w:rPr>
          <w:rFonts w:ascii="Calibri" w:hAnsi="Calibri" w:cs="Calibri"/>
          <w:sz w:val="22"/>
          <w:szCs w:val="22"/>
        </w:rPr>
        <w:t xml:space="preserve"> </w:t>
      </w:r>
      <w:r w:rsidRPr="00BA3F39">
        <w:rPr>
          <w:rFonts w:ascii="Calibri" w:hAnsi="Calibri" w:cs="Calibri"/>
          <w:sz w:val="22"/>
          <w:szCs w:val="22"/>
        </w:rPr>
        <w:t xml:space="preserve">dni od upływu terminu składania ofert. </w:t>
      </w:r>
    </w:p>
    <w:p w14:paraId="67A13537" w14:textId="77777777" w:rsidR="000B792A" w:rsidRPr="00BA3F39" w:rsidRDefault="000B792A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</w:p>
    <w:p w14:paraId="2E836CE7" w14:textId="776EF0CE" w:rsidR="008F643B" w:rsidRPr="00154929" w:rsidRDefault="00C13711" w:rsidP="00154929">
      <w:pPr>
        <w:shd w:val="clear" w:color="auto" w:fill="FFFFFF"/>
        <w:suppressAutoHyphens/>
        <w:spacing w:after="0" w:line="276" w:lineRule="auto"/>
        <w:ind w:left="360"/>
        <w:jc w:val="both"/>
        <w:rPr>
          <w:rFonts w:cs="Calibri"/>
          <w:b/>
          <w:bCs/>
          <w:color w:val="auto"/>
        </w:rPr>
      </w:pPr>
      <w:r>
        <w:rPr>
          <w:rFonts w:cs="Calibri"/>
          <w:b/>
          <w:bCs/>
          <w:color w:val="auto"/>
        </w:rPr>
        <w:t xml:space="preserve">7. </w:t>
      </w:r>
      <w:r w:rsidR="00AC7068" w:rsidRPr="00154929">
        <w:rPr>
          <w:rFonts w:cs="Calibri"/>
          <w:b/>
          <w:bCs/>
          <w:color w:val="auto"/>
        </w:rPr>
        <w:t>Kryteria oceny ofert:</w:t>
      </w:r>
    </w:p>
    <w:p w14:paraId="02F59F4E" w14:textId="77777777" w:rsidR="008F643B" w:rsidRPr="00BA3F39" w:rsidRDefault="00AC7068" w:rsidP="006C71C6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Oferty zostaną ocenione przez Zamawiającego w oparciu o następujące kryteria:</w:t>
      </w:r>
    </w:p>
    <w:tbl>
      <w:tblPr>
        <w:tblStyle w:val="TableNormal"/>
        <w:tblW w:w="906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423"/>
        <w:gridCol w:w="1809"/>
        <w:gridCol w:w="2830"/>
      </w:tblGrid>
      <w:tr w:rsidR="00EA7201" w:rsidRPr="00BA3F39" w14:paraId="616BEAA4" w14:textId="77777777" w:rsidTr="00174D8B">
        <w:trPr>
          <w:trHeight w:val="230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D2E75" w14:textId="77777777" w:rsidR="008F643B" w:rsidRPr="00BA3F39" w:rsidRDefault="00AC7068" w:rsidP="006C71C6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color w:val="auto"/>
              </w:rPr>
            </w:pPr>
            <w:r w:rsidRPr="00BA3F39">
              <w:rPr>
                <w:rFonts w:cs="Calibri"/>
                <w:b/>
                <w:bCs/>
                <w:color w:val="auto"/>
              </w:rPr>
              <w:t>Kryteria oceny ofert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BFE0B" w14:textId="77777777" w:rsidR="008F643B" w:rsidRPr="00BA3F39" w:rsidRDefault="00AC7068" w:rsidP="006C71C6">
            <w:pPr>
              <w:pStyle w:val="Akapitzlist"/>
              <w:suppressAutoHyphens/>
              <w:spacing w:after="0" w:line="276" w:lineRule="auto"/>
              <w:ind w:left="0"/>
              <w:jc w:val="center"/>
              <w:rPr>
                <w:rFonts w:cs="Calibri"/>
                <w:color w:val="auto"/>
              </w:rPr>
            </w:pPr>
            <w:r w:rsidRPr="00BA3F39">
              <w:rPr>
                <w:rFonts w:cs="Calibri"/>
                <w:b/>
                <w:bCs/>
                <w:color w:val="auto"/>
              </w:rPr>
              <w:t>waga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DDE0A" w14:textId="77777777" w:rsidR="008F643B" w:rsidRPr="00BA3F39" w:rsidRDefault="00AC7068" w:rsidP="006C71C6">
            <w:pPr>
              <w:pStyle w:val="Akapitzlist"/>
              <w:suppressAutoHyphens/>
              <w:spacing w:after="0" w:line="276" w:lineRule="auto"/>
              <w:ind w:left="0"/>
              <w:jc w:val="center"/>
              <w:rPr>
                <w:rFonts w:cs="Calibri"/>
                <w:color w:val="auto"/>
              </w:rPr>
            </w:pPr>
            <w:r w:rsidRPr="00BA3F39">
              <w:rPr>
                <w:rFonts w:cs="Calibri"/>
                <w:b/>
                <w:bCs/>
                <w:color w:val="auto"/>
              </w:rPr>
              <w:t>maksymalna liczba punkt</w:t>
            </w:r>
            <w:r w:rsidRPr="00BA3F39">
              <w:rPr>
                <w:rFonts w:cs="Calibri"/>
                <w:b/>
                <w:bCs/>
                <w:color w:val="auto"/>
                <w:lang w:val="es-ES_tradnl"/>
              </w:rPr>
              <w:t>ó</w:t>
            </w:r>
            <w:r w:rsidRPr="00BA3F39">
              <w:rPr>
                <w:rFonts w:cs="Calibri"/>
                <w:b/>
                <w:bCs/>
                <w:color w:val="auto"/>
              </w:rPr>
              <w:t>w</w:t>
            </w:r>
          </w:p>
        </w:tc>
      </w:tr>
      <w:tr w:rsidR="00EA7201" w:rsidRPr="00BA3F39" w14:paraId="6E3FAEE6" w14:textId="77777777" w:rsidTr="00B120A4">
        <w:trPr>
          <w:trHeight w:val="2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C44EB" w14:textId="77777777" w:rsidR="00460F12" w:rsidRDefault="00AC7068" w:rsidP="006C71C6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i/>
                <w:iCs/>
                <w:color w:val="auto"/>
              </w:rPr>
            </w:pPr>
            <w:r w:rsidRPr="00BA3F39">
              <w:rPr>
                <w:rFonts w:cs="Calibri"/>
                <w:i/>
                <w:iCs/>
                <w:color w:val="auto"/>
                <w:lang w:val="it-IT"/>
              </w:rPr>
              <w:t>cena netto</w:t>
            </w:r>
            <w:r w:rsidRPr="00BA3F39">
              <w:rPr>
                <w:rFonts w:cs="Calibri"/>
                <w:i/>
                <w:iCs/>
                <w:color w:val="auto"/>
                <w:vertAlign w:val="superscript"/>
              </w:rPr>
              <w:t>1</w:t>
            </w:r>
            <w:r w:rsidR="00DF4B09" w:rsidRPr="00BA3F39">
              <w:rPr>
                <w:rFonts w:cs="Calibri"/>
                <w:i/>
                <w:iCs/>
                <w:color w:val="auto"/>
                <w:vertAlign w:val="superscript"/>
              </w:rPr>
              <w:t xml:space="preserve"> </w:t>
            </w:r>
            <w:r w:rsidR="00460F12" w:rsidRPr="00460F12">
              <w:rPr>
                <w:rFonts w:cs="Calibri"/>
                <w:i/>
                <w:iCs/>
                <w:color w:val="auto"/>
              </w:rPr>
              <w:t>za całość przedmiotu zamówienia</w:t>
            </w:r>
          </w:p>
          <w:p w14:paraId="04157A96" w14:textId="39ECA84A" w:rsidR="008F643B" w:rsidRPr="00BA3F39" w:rsidRDefault="00AC7068" w:rsidP="006C71C6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color w:val="auto"/>
              </w:rPr>
            </w:pPr>
            <w:r w:rsidRPr="00BA3F39">
              <w:rPr>
                <w:rFonts w:cs="Calibri"/>
                <w:i/>
                <w:iCs/>
                <w:color w:val="auto"/>
              </w:rPr>
              <w:t>(w PLN/inna waluta)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C7A46" w14:textId="1EA47F8B" w:rsidR="008F643B" w:rsidRPr="00BA3F39" w:rsidRDefault="00B86CC7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70%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BA898" w14:textId="27BDBDDB" w:rsidR="00A0150D" w:rsidRPr="00BA3F39" w:rsidRDefault="00B86CC7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70</w:t>
            </w:r>
          </w:p>
        </w:tc>
      </w:tr>
      <w:tr w:rsidR="007B72E5" w:rsidRPr="00BA3F39" w14:paraId="55B3FBE0" w14:textId="77777777" w:rsidTr="00B120A4">
        <w:trPr>
          <w:trHeight w:val="2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AC09" w14:textId="726FA4C9" w:rsidR="007B72E5" w:rsidRPr="00A426F8" w:rsidRDefault="00B86CC7" w:rsidP="006C71C6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i/>
                <w:iCs/>
                <w:color w:val="auto"/>
                <w:lang w:val="it-IT"/>
              </w:rPr>
            </w:pPr>
            <w:r w:rsidRPr="00A426F8">
              <w:rPr>
                <w:rFonts w:cs="Calibri"/>
                <w:i/>
                <w:iCs/>
                <w:color w:val="auto"/>
                <w:lang w:val="it-IT"/>
              </w:rPr>
              <w:t>gwarancja</w:t>
            </w:r>
            <w:r w:rsidRPr="00A426F8">
              <w:rPr>
                <w:rFonts w:cs="Calibri"/>
                <w:i/>
                <w:iCs/>
                <w:color w:val="auto"/>
                <w:vertAlign w:val="superscript"/>
                <w:lang w:val="it-IT"/>
              </w:rPr>
              <w:t xml:space="preserve">2 </w:t>
            </w:r>
            <w:r w:rsidRPr="00A426F8">
              <w:rPr>
                <w:rFonts w:cs="Calibri"/>
                <w:i/>
                <w:iCs/>
                <w:color w:val="auto"/>
                <w:lang w:val="it-IT"/>
              </w:rPr>
              <w:t>(w miesiącach)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5A01F" w14:textId="30F28F0C" w:rsidR="007B72E5" w:rsidRPr="00A426F8" w:rsidRDefault="000F5CAC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15</w:t>
            </w:r>
            <w:r w:rsidR="00FF18D5" w:rsidRPr="00A426F8">
              <w:rPr>
                <w:rFonts w:cs="Calibri"/>
                <w:color w:val="auto"/>
              </w:rPr>
              <w:t>%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1CB0B5" w14:textId="4A899F51" w:rsidR="007B72E5" w:rsidRPr="00A426F8" w:rsidRDefault="000F5CAC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>
              <w:rPr>
                <w:rFonts w:cs="Calibri"/>
                <w:color w:val="auto"/>
              </w:rPr>
              <w:t>15</w:t>
            </w:r>
          </w:p>
        </w:tc>
      </w:tr>
      <w:tr w:rsidR="00C179FB" w:rsidRPr="00BA3F39" w14:paraId="0B59AEC3" w14:textId="77777777" w:rsidTr="00B120A4">
        <w:trPr>
          <w:trHeight w:val="2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9A282" w14:textId="486A32F1" w:rsidR="00C179FB" w:rsidRPr="00A426F8" w:rsidRDefault="00FF18D5" w:rsidP="00144B56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i/>
                <w:iCs/>
                <w:color w:val="auto"/>
                <w:lang w:val="it-IT"/>
              </w:rPr>
            </w:pPr>
            <w:r w:rsidRPr="00A426F8">
              <w:rPr>
                <w:rFonts w:cs="Calibri"/>
                <w:i/>
                <w:iCs/>
                <w:color w:val="auto"/>
                <w:lang w:val="it-IT"/>
              </w:rPr>
              <w:t xml:space="preserve">termin realizacji zamówienia (w </w:t>
            </w:r>
            <w:r w:rsidR="00940961">
              <w:rPr>
                <w:rFonts w:cs="Calibri"/>
                <w:i/>
                <w:iCs/>
                <w:color w:val="auto"/>
                <w:lang w:val="it-IT"/>
              </w:rPr>
              <w:t>tygodniach</w:t>
            </w:r>
            <w:r w:rsidRPr="00A426F8">
              <w:rPr>
                <w:rFonts w:cs="Calibri"/>
                <w:i/>
                <w:iCs/>
                <w:color w:val="auto"/>
                <w:lang w:val="it-IT"/>
              </w:rPr>
              <w:t>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C3C68" w14:textId="073E1F40" w:rsidR="00C179FB" w:rsidRPr="00A426F8" w:rsidRDefault="00FF18D5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A426F8">
              <w:rPr>
                <w:rFonts w:cs="Calibri"/>
                <w:color w:val="auto"/>
              </w:rPr>
              <w:t>5%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619D4" w14:textId="75419331" w:rsidR="00C179FB" w:rsidRPr="00A426F8" w:rsidRDefault="00FF18D5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A426F8">
              <w:rPr>
                <w:rFonts w:cs="Calibri"/>
                <w:color w:val="auto"/>
              </w:rPr>
              <w:t>5</w:t>
            </w:r>
          </w:p>
        </w:tc>
      </w:tr>
      <w:tr w:rsidR="00B86CC7" w:rsidRPr="00BA3F39" w14:paraId="55963C8E" w14:textId="77777777" w:rsidTr="00B120A4">
        <w:trPr>
          <w:trHeight w:val="204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46EB7" w14:textId="096C9BAF" w:rsidR="00B86CC7" w:rsidRPr="00CE558B" w:rsidRDefault="00FF18D5" w:rsidP="003C5187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cs="Calibri"/>
                <w:i/>
                <w:iCs/>
                <w:color w:val="auto"/>
                <w:lang w:val="it-IT"/>
              </w:rPr>
            </w:pPr>
            <w:r w:rsidRPr="00CE558B">
              <w:rPr>
                <w:rFonts w:cs="Calibri"/>
                <w:i/>
                <w:iCs/>
                <w:color w:val="auto"/>
                <w:lang w:val="it-IT"/>
              </w:rPr>
              <w:t>maksymaln</w:t>
            </w:r>
            <w:r w:rsidR="00A82188" w:rsidRPr="00CE558B">
              <w:rPr>
                <w:rFonts w:cs="Calibri"/>
                <w:i/>
                <w:iCs/>
                <w:color w:val="auto"/>
                <w:lang w:val="it-IT"/>
              </w:rPr>
              <w:t>e</w:t>
            </w:r>
            <w:r w:rsidRPr="00CE558B">
              <w:rPr>
                <w:rFonts w:cs="Calibri"/>
                <w:i/>
                <w:iCs/>
                <w:color w:val="auto"/>
                <w:lang w:val="it-IT"/>
              </w:rPr>
              <w:t xml:space="preserve"> </w:t>
            </w:r>
            <w:r w:rsidR="00A82188" w:rsidRPr="00CE558B">
              <w:rPr>
                <w:rFonts w:cs="Calibri"/>
                <w:i/>
                <w:iCs/>
                <w:color w:val="auto"/>
                <w:lang w:val="it-IT"/>
              </w:rPr>
              <w:t>zużycie energii przez maszynę</w:t>
            </w:r>
            <w:r w:rsidR="003C5187" w:rsidRPr="00CE558B">
              <w:rPr>
                <w:rFonts w:cs="Calibri"/>
                <w:i/>
                <w:iCs/>
                <w:color w:val="auto"/>
                <w:lang w:val="it-IT"/>
              </w:rPr>
              <w:t xml:space="preserve"> w trybie druku inline fixation</w:t>
            </w:r>
            <w:r w:rsidR="00A82188" w:rsidRPr="00CE558B">
              <w:rPr>
                <w:rFonts w:cs="Calibri"/>
                <w:i/>
                <w:iCs/>
                <w:color w:val="auto"/>
                <w:lang w:val="it-IT"/>
              </w:rPr>
              <w:t xml:space="preserve"> (w kWh)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83F8C" w14:textId="6BC4CFE1" w:rsidR="00B86CC7" w:rsidRPr="00CE558B" w:rsidRDefault="000F5CAC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CE558B">
              <w:rPr>
                <w:rFonts w:cs="Calibri"/>
                <w:color w:val="auto"/>
              </w:rPr>
              <w:t>10</w:t>
            </w:r>
            <w:r w:rsidR="00FF18D5" w:rsidRPr="00CE558B">
              <w:rPr>
                <w:rFonts w:cs="Calibri"/>
                <w:color w:val="auto"/>
              </w:rPr>
              <w:t>%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81E6" w14:textId="4387E9ED" w:rsidR="00B86CC7" w:rsidRPr="00CE558B" w:rsidRDefault="000F5CAC" w:rsidP="006C71C6">
            <w:pPr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CE558B">
              <w:rPr>
                <w:rFonts w:cs="Calibri"/>
                <w:color w:val="auto"/>
              </w:rPr>
              <w:t>10</w:t>
            </w:r>
          </w:p>
        </w:tc>
      </w:tr>
    </w:tbl>
    <w:p w14:paraId="15C5480D" w14:textId="12B7716D" w:rsidR="000F4B71" w:rsidRDefault="006312BF" w:rsidP="006C71C6">
      <w:pPr>
        <w:spacing w:after="0" w:line="276" w:lineRule="auto"/>
        <w:ind w:left="284"/>
        <w:jc w:val="both"/>
        <w:rPr>
          <w:rFonts w:cs="Calibri"/>
          <w:color w:val="auto"/>
          <w:sz w:val="18"/>
          <w:szCs w:val="18"/>
        </w:rPr>
      </w:pPr>
      <w:r w:rsidRPr="00BA3F39">
        <w:rPr>
          <w:rFonts w:cs="Calibri"/>
          <w:color w:val="auto"/>
        </w:rPr>
        <w:t>¹</w:t>
      </w:r>
      <w:r w:rsidR="000F4B71" w:rsidRPr="00BA3F39">
        <w:rPr>
          <w:rFonts w:cs="Calibri"/>
          <w:color w:val="auto"/>
        </w:rPr>
        <w:t xml:space="preserve"> </w:t>
      </w:r>
      <w:r w:rsidR="000F4B71" w:rsidRPr="00BA3F39">
        <w:rPr>
          <w:rFonts w:cs="Calibri"/>
          <w:color w:val="auto"/>
          <w:sz w:val="18"/>
          <w:szCs w:val="18"/>
        </w:rPr>
        <w:t xml:space="preserve">w przypadku oferty podanej w walucie obcej do przeliczenia zostanie zastosowany średni kurs NBP z </w:t>
      </w:r>
      <w:r w:rsidR="00131065">
        <w:rPr>
          <w:rFonts w:cs="Calibri"/>
          <w:color w:val="auto"/>
          <w:sz w:val="18"/>
          <w:szCs w:val="18"/>
        </w:rPr>
        <w:t>dnia publikacji zapytania ofertowego</w:t>
      </w:r>
      <w:r w:rsidR="000F4B71" w:rsidRPr="00BA3F39">
        <w:rPr>
          <w:rFonts w:cs="Calibri"/>
          <w:color w:val="auto"/>
          <w:sz w:val="18"/>
          <w:szCs w:val="18"/>
        </w:rPr>
        <w:t xml:space="preserve"> przez Zamawiającego</w:t>
      </w:r>
    </w:p>
    <w:p w14:paraId="5A305F18" w14:textId="38F26B94" w:rsidR="00144B56" w:rsidRPr="00FF18D5" w:rsidRDefault="00144B56" w:rsidP="00FF18D5">
      <w:pPr>
        <w:spacing w:after="0" w:line="276" w:lineRule="auto"/>
        <w:ind w:left="284"/>
        <w:jc w:val="both"/>
        <w:rPr>
          <w:sz w:val="18"/>
          <w:szCs w:val="18"/>
        </w:rPr>
      </w:pPr>
      <w:r w:rsidRPr="00144B56">
        <w:rPr>
          <w:sz w:val="18"/>
          <w:szCs w:val="18"/>
          <w:vertAlign w:val="superscript"/>
        </w:rPr>
        <w:t>2</w:t>
      </w:r>
      <w:r w:rsidRPr="00144B56">
        <w:rPr>
          <w:sz w:val="18"/>
          <w:szCs w:val="18"/>
        </w:rPr>
        <w:t xml:space="preserve"> </w:t>
      </w:r>
      <w:r w:rsidR="00FF18D5">
        <w:rPr>
          <w:sz w:val="18"/>
          <w:szCs w:val="18"/>
        </w:rPr>
        <w:t>na całość przedmiotu zamówienia</w:t>
      </w:r>
      <w:r w:rsidR="008D3358">
        <w:rPr>
          <w:sz w:val="18"/>
          <w:szCs w:val="18"/>
        </w:rPr>
        <w:t xml:space="preserve"> </w:t>
      </w:r>
      <w:r w:rsidR="00FF18D5">
        <w:rPr>
          <w:sz w:val="18"/>
          <w:szCs w:val="18"/>
        </w:rPr>
        <w:t xml:space="preserve">minimalna wymagana gwarancja </w:t>
      </w:r>
      <w:r w:rsidR="008D3358">
        <w:rPr>
          <w:sz w:val="18"/>
          <w:szCs w:val="18"/>
        </w:rPr>
        <w:t>24</w:t>
      </w:r>
      <w:r w:rsidR="00FF18D5">
        <w:rPr>
          <w:sz w:val="18"/>
          <w:szCs w:val="18"/>
        </w:rPr>
        <w:t xml:space="preserve"> miesi</w:t>
      </w:r>
      <w:r w:rsidR="008D3358">
        <w:rPr>
          <w:sz w:val="18"/>
          <w:szCs w:val="18"/>
        </w:rPr>
        <w:t>ą</w:t>
      </w:r>
      <w:r w:rsidR="00FF18D5">
        <w:rPr>
          <w:sz w:val="18"/>
          <w:szCs w:val="18"/>
        </w:rPr>
        <w:t>c</w:t>
      </w:r>
      <w:r w:rsidR="008D3358">
        <w:rPr>
          <w:sz w:val="18"/>
          <w:szCs w:val="18"/>
        </w:rPr>
        <w:t>e</w:t>
      </w:r>
    </w:p>
    <w:p w14:paraId="156DC73A" w14:textId="77777777" w:rsidR="00FC32FD" w:rsidRPr="00BA3F39" w:rsidRDefault="00FC32FD" w:rsidP="006C71C6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color w:val="auto"/>
        </w:rPr>
      </w:pPr>
    </w:p>
    <w:p w14:paraId="2F80C73A" w14:textId="77777777" w:rsidR="008F643B" w:rsidRPr="00BA3F39" w:rsidRDefault="00AC7068" w:rsidP="006C71C6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>Sposoby przyznawania punktacji za spełnienie danego kryterium oceny ofert:</w:t>
      </w:r>
    </w:p>
    <w:p w14:paraId="7A67B6A9" w14:textId="77777777" w:rsidR="008F643B" w:rsidRPr="00BA3F39" w:rsidRDefault="008F643B" w:rsidP="006C71C6">
      <w:pPr>
        <w:pStyle w:val="Akapitzlist"/>
        <w:shd w:val="clear" w:color="auto" w:fill="FFFFFF"/>
        <w:suppressAutoHyphens/>
        <w:spacing w:after="0" w:line="276" w:lineRule="auto"/>
        <w:ind w:left="0"/>
        <w:jc w:val="both"/>
        <w:rPr>
          <w:rFonts w:eastAsia="Trebuchet MS" w:cs="Calibri"/>
          <w:color w:val="auto"/>
        </w:rPr>
      </w:pPr>
    </w:p>
    <w:p w14:paraId="77D7733E" w14:textId="77777777" w:rsidR="008F643B" w:rsidRPr="00BA3F39" w:rsidRDefault="00AC7068" w:rsidP="000F5CAC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Punkty w ramach kryterium </w:t>
      </w:r>
      <w:r w:rsidRPr="00BA3F39">
        <w:rPr>
          <w:rFonts w:cs="Calibri"/>
          <w:i/>
          <w:iCs/>
          <w:color w:val="auto"/>
        </w:rPr>
        <w:t xml:space="preserve">ceny netto </w:t>
      </w:r>
      <w:r w:rsidR="00A86134" w:rsidRPr="00BA3F39">
        <w:rPr>
          <w:rFonts w:cs="Calibri"/>
          <w:i/>
          <w:iCs/>
          <w:color w:val="auto"/>
        </w:rPr>
        <w:t>(</w:t>
      </w:r>
      <w:r w:rsidRPr="00BA3F39">
        <w:rPr>
          <w:rFonts w:cs="Calibri"/>
          <w:i/>
          <w:iCs/>
          <w:color w:val="auto"/>
        </w:rPr>
        <w:t>w PLN/inna waluta</w:t>
      </w:r>
      <w:r w:rsidR="00A86134" w:rsidRPr="00BA3F39">
        <w:rPr>
          <w:rFonts w:cs="Calibri"/>
          <w:i/>
          <w:iCs/>
          <w:color w:val="auto"/>
        </w:rPr>
        <w:t>)</w:t>
      </w:r>
      <w:r w:rsidRPr="00BA3F39">
        <w:rPr>
          <w:rFonts w:cs="Calibri"/>
          <w:color w:val="auto"/>
        </w:rPr>
        <w:t xml:space="preserve"> będą przyznawane wg następującej formuły:        </w:t>
      </w:r>
    </w:p>
    <w:p w14:paraId="1F6D097C" w14:textId="22A05170" w:rsidR="008F643B" w:rsidRPr="00BA3F39" w:rsidRDefault="00AC7068" w:rsidP="000F5CAC">
      <w:pPr>
        <w:pStyle w:val="Akapitzlist"/>
        <w:shd w:val="clear" w:color="auto" w:fill="FFFFFF"/>
        <w:suppressAutoHyphens/>
        <w:spacing w:after="0" w:line="276" w:lineRule="auto"/>
        <w:ind w:left="2835" w:firstLine="1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A n = (C min / C r) x </w:t>
      </w:r>
      <w:r w:rsidR="00FF18D5">
        <w:rPr>
          <w:rFonts w:cs="Calibri"/>
          <w:color w:val="auto"/>
        </w:rPr>
        <w:t>70</w:t>
      </w:r>
    </w:p>
    <w:p w14:paraId="3511AC8B" w14:textId="77777777" w:rsidR="008F643B" w:rsidRPr="00BA3F39" w:rsidRDefault="00AC7068" w:rsidP="000F5CAC">
      <w:pPr>
        <w:pStyle w:val="Akapitzlist"/>
        <w:shd w:val="clear" w:color="auto" w:fill="FFFFFF"/>
        <w:suppressAutoHyphens/>
        <w:spacing w:after="0" w:line="276" w:lineRule="auto"/>
        <w:ind w:left="2835" w:firstLine="1"/>
        <w:rPr>
          <w:rFonts w:eastAsia="Trebuchet MS" w:cs="Calibri"/>
          <w:color w:val="auto"/>
        </w:rPr>
      </w:pPr>
      <w:r w:rsidRPr="00BA3F39">
        <w:rPr>
          <w:rFonts w:cs="Calibri"/>
          <w:color w:val="auto"/>
          <w:lang w:val="da-DK"/>
        </w:rPr>
        <w:t xml:space="preserve">C min </w:t>
      </w:r>
      <w:r w:rsidRPr="00BA3F39">
        <w:rPr>
          <w:rFonts w:cs="Calibri"/>
          <w:color w:val="auto"/>
        </w:rPr>
        <w:t xml:space="preserve">– cena minimalna w zbiorze </w:t>
      </w:r>
    </w:p>
    <w:p w14:paraId="021529D1" w14:textId="77777777" w:rsidR="00EA7201" w:rsidRPr="00BA3F39" w:rsidRDefault="00AC7068" w:rsidP="000F5CAC">
      <w:pPr>
        <w:pStyle w:val="Akapitzlist"/>
        <w:shd w:val="clear" w:color="auto" w:fill="FFFFFF"/>
        <w:suppressAutoHyphens/>
        <w:spacing w:after="0" w:line="276" w:lineRule="auto"/>
        <w:ind w:left="2835" w:firstLine="1"/>
        <w:rPr>
          <w:rFonts w:cs="Calibri"/>
          <w:color w:val="auto"/>
          <w:lang w:val="pt-PT"/>
        </w:rPr>
      </w:pPr>
      <w:r w:rsidRPr="00BA3F39">
        <w:rPr>
          <w:rFonts w:cs="Calibri"/>
          <w:color w:val="auto"/>
        </w:rPr>
        <w:lastRenderedPageBreak/>
        <w:t>C r – cena oferty rozpatrywanej</w:t>
      </w:r>
    </w:p>
    <w:p w14:paraId="00F1D7D3" w14:textId="77777777" w:rsidR="008F643B" w:rsidRPr="00BA3F39" w:rsidRDefault="00AC7068" w:rsidP="000F5CAC">
      <w:pPr>
        <w:pStyle w:val="Akapitzlist"/>
        <w:shd w:val="clear" w:color="auto" w:fill="FFFFFF"/>
        <w:suppressAutoHyphens/>
        <w:spacing w:after="0" w:line="276" w:lineRule="auto"/>
        <w:ind w:left="2835" w:firstLine="1"/>
        <w:rPr>
          <w:rFonts w:eastAsia="Trebuchet MS" w:cs="Calibri"/>
          <w:color w:val="auto"/>
        </w:rPr>
      </w:pPr>
      <w:r w:rsidRPr="00BA3F39">
        <w:rPr>
          <w:rFonts w:cs="Calibri"/>
          <w:color w:val="auto"/>
          <w:lang w:val="pt-PT"/>
        </w:rPr>
        <w:t xml:space="preserve">A n </w:t>
      </w:r>
      <w:r w:rsidRPr="00BA3F39">
        <w:rPr>
          <w:rFonts w:cs="Calibri"/>
          <w:color w:val="auto"/>
        </w:rPr>
        <w:t>– liczba punkt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 przyznana ofercie</w:t>
      </w:r>
    </w:p>
    <w:p w14:paraId="58F1632A" w14:textId="77777777" w:rsidR="00182459" w:rsidRPr="00BA3F39" w:rsidRDefault="00182459" w:rsidP="006C71C6">
      <w:pPr>
        <w:suppressAutoHyphens/>
        <w:spacing w:after="0" w:line="276" w:lineRule="auto"/>
        <w:rPr>
          <w:rFonts w:cs="Calibri"/>
          <w:color w:val="auto"/>
        </w:rPr>
      </w:pPr>
    </w:p>
    <w:p w14:paraId="62C9A95B" w14:textId="77777777" w:rsidR="00FF18D5" w:rsidRPr="00FF18D5" w:rsidRDefault="00FF18D5" w:rsidP="00FF18D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FF18D5">
        <w:rPr>
          <w:rFonts w:cs="Calibri"/>
        </w:rPr>
        <w:t xml:space="preserve">Punkty w ramach kryterium </w:t>
      </w:r>
      <w:r w:rsidRPr="00FF18D5">
        <w:rPr>
          <w:rFonts w:cs="Calibri"/>
          <w:i/>
          <w:iCs/>
        </w:rPr>
        <w:t xml:space="preserve">gwarancja (w miesiącach) </w:t>
      </w:r>
      <w:r w:rsidRPr="00FF18D5">
        <w:rPr>
          <w:rFonts w:cs="Calibri"/>
        </w:rPr>
        <w:t xml:space="preserve">będą przyznawane wg następującej formuły: </w:t>
      </w:r>
    </w:p>
    <w:p w14:paraId="1BF4F7EC" w14:textId="77777777" w:rsidR="000F5CAC" w:rsidRDefault="000F5CAC" w:rsidP="000F5CAC">
      <w:pPr>
        <w:shd w:val="clear" w:color="auto" w:fill="FFFFFF"/>
        <w:suppressAutoHyphens/>
        <w:spacing w:after="0" w:line="276" w:lineRule="auto"/>
        <w:ind w:left="2835"/>
        <w:jc w:val="both"/>
        <w:rPr>
          <w:rFonts w:cs="Calibri"/>
        </w:rPr>
      </w:pPr>
      <w:r>
        <w:rPr>
          <w:rFonts w:cs="Calibri"/>
        </w:rPr>
        <w:t>B n = (G r / G max) x 15</w:t>
      </w:r>
      <w:r w:rsidRPr="000F5CAC">
        <w:rPr>
          <w:rFonts w:cs="Calibri"/>
        </w:rPr>
        <w:t xml:space="preserve"> </w:t>
      </w:r>
    </w:p>
    <w:p w14:paraId="35D03922" w14:textId="77777777" w:rsidR="000F5CAC" w:rsidRDefault="000F5CAC" w:rsidP="000F5CAC">
      <w:pPr>
        <w:shd w:val="clear" w:color="auto" w:fill="FFFFFF"/>
        <w:suppressAutoHyphens/>
        <w:spacing w:after="0" w:line="276" w:lineRule="auto"/>
        <w:ind w:left="2835"/>
        <w:jc w:val="both"/>
        <w:rPr>
          <w:rFonts w:cs="Calibri"/>
        </w:rPr>
      </w:pPr>
      <w:r w:rsidRPr="000F5CAC">
        <w:rPr>
          <w:rFonts w:cs="Calibri"/>
        </w:rPr>
        <w:t xml:space="preserve">G max – gwarancja maksymalna w zbiorze </w:t>
      </w:r>
    </w:p>
    <w:p w14:paraId="1B75DBB8" w14:textId="77777777" w:rsidR="000F5CAC" w:rsidRDefault="000F5CAC" w:rsidP="000F5CAC">
      <w:pPr>
        <w:shd w:val="clear" w:color="auto" w:fill="FFFFFF"/>
        <w:suppressAutoHyphens/>
        <w:spacing w:after="0" w:line="276" w:lineRule="auto"/>
        <w:ind w:left="2835"/>
        <w:jc w:val="both"/>
        <w:rPr>
          <w:rFonts w:cs="Calibri"/>
        </w:rPr>
      </w:pPr>
      <w:r w:rsidRPr="000F5CAC">
        <w:rPr>
          <w:rFonts w:cs="Calibri"/>
        </w:rPr>
        <w:t xml:space="preserve">G r – gwarancja oferty rozpatrywanej </w:t>
      </w:r>
    </w:p>
    <w:p w14:paraId="42C684E6" w14:textId="137AD579" w:rsidR="00144B56" w:rsidRDefault="000F5CAC" w:rsidP="000F5CAC">
      <w:pPr>
        <w:shd w:val="clear" w:color="auto" w:fill="FFFFFF"/>
        <w:suppressAutoHyphens/>
        <w:spacing w:after="0" w:line="276" w:lineRule="auto"/>
        <w:ind w:left="2835"/>
        <w:jc w:val="both"/>
        <w:rPr>
          <w:rFonts w:cs="Calibri"/>
        </w:rPr>
      </w:pPr>
      <w:r w:rsidRPr="000F5CAC">
        <w:rPr>
          <w:rFonts w:cs="Calibri"/>
        </w:rPr>
        <w:t>B n – liczba punktów przyznana ofercie</w:t>
      </w:r>
    </w:p>
    <w:p w14:paraId="0B6C4E9E" w14:textId="77777777" w:rsidR="000F5CAC" w:rsidRDefault="000F5CAC" w:rsidP="005F6C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rPr>
          <w:rFonts w:cs="Calibri"/>
        </w:rPr>
      </w:pPr>
    </w:p>
    <w:p w14:paraId="3E05A995" w14:textId="4EADA1AE" w:rsidR="005F6C91" w:rsidRPr="005F6C91" w:rsidRDefault="005F6C91" w:rsidP="005F6C9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F6C91">
        <w:rPr>
          <w:rFonts w:cs="Calibri"/>
        </w:rPr>
        <w:t xml:space="preserve">Punkty w ramach kryterium </w:t>
      </w:r>
      <w:r w:rsidRPr="005F6C91">
        <w:rPr>
          <w:rFonts w:cs="Calibri"/>
          <w:i/>
          <w:iCs/>
        </w:rPr>
        <w:t xml:space="preserve">termin realizacji zamówienia (w </w:t>
      </w:r>
      <w:r w:rsidR="008D3358">
        <w:rPr>
          <w:rFonts w:cs="Calibri"/>
          <w:i/>
          <w:iCs/>
        </w:rPr>
        <w:t>tygodniach</w:t>
      </w:r>
      <w:r w:rsidRPr="005F6C91">
        <w:rPr>
          <w:rFonts w:cs="Calibri"/>
          <w:i/>
          <w:iCs/>
        </w:rPr>
        <w:t xml:space="preserve">) </w:t>
      </w:r>
      <w:r w:rsidRPr="005F6C91">
        <w:rPr>
          <w:rFonts w:cs="Calibri"/>
        </w:rPr>
        <w:t xml:space="preserve">będą przyznawane wg następującej formuły: </w:t>
      </w:r>
    </w:p>
    <w:p w14:paraId="7A478A6C" w14:textId="07112A21" w:rsidR="005F6C91" w:rsidRPr="003C5187" w:rsidRDefault="005F6C91" w:rsidP="003C5187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8" w:line="276" w:lineRule="auto"/>
        <w:rPr>
          <w:rFonts w:cs="Calibri"/>
          <w:i/>
        </w:rPr>
      </w:pPr>
      <w:r w:rsidRPr="003C5187">
        <w:rPr>
          <w:rFonts w:cs="Calibri"/>
          <w:i/>
        </w:rPr>
        <w:t xml:space="preserve">realizacja zamówienia maksymalnie do </w:t>
      </w:r>
      <w:r w:rsidR="003C5187" w:rsidRPr="003C5187">
        <w:rPr>
          <w:rFonts w:cs="Calibri"/>
          <w:i/>
        </w:rPr>
        <w:t>14</w:t>
      </w:r>
      <w:r w:rsidRPr="003C5187">
        <w:rPr>
          <w:rFonts w:cs="Calibri"/>
          <w:i/>
        </w:rPr>
        <w:t xml:space="preserve"> </w:t>
      </w:r>
      <w:r w:rsidR="008D3358" w:rsidRPr="003C5187">
        <w:rPr>
          <w:rFonts w:cs="Calibri"/>
          <w:i/>
        </w:rPr>
        <w:t>tygodni</w:t>
      </w:r>
      <w:r w:rsidR="000F5CAC" w:rsidRPr="003C5187">
        <w:rPr>
          <w:rFonts w:cs="Calibri"/>
          <w:i/>
        </w:rPr>
        <w:t xml:space="preserve"> włącznie</w:t>
      </w:r>
      <w:r w:rsidRPr="003C5187">
        <w:rPr>
          <w:rFonts w:cs="Calibri"/>
          <w:i/>
        </w:rPr>
        <w:t xml:space="preserve"> od dnia zawarcia umowy – 5 punktów </w:t>
      </w:r>
    </w:p>
    <w:p w14:paraId="7AFFDE3B" w14:textId="1D3CA083" w:rsidR="00C61E92" w:rsidRPr="003C5187" w:rsidRDefault="005F6C91" w:rsidP="003C5187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8" w:line="276" w:lineRule="auto"/>
        <w:rPr>
          <w:rFonts w:cs="Calibri"/>
          <w:i/>
        </w:rPr>
      </w:pPr>
      <w:r w:rsidRPr="003C5187">
        <w:rPr>
          <w:rFonts w:cs="Calibri"/>
          <w:i/>
        </w:rPr>
        <w:t xml:space="preserve">realizacja zamówienia powyżej </w:t>
      </w:r>
      <w:r w:rsidR="003C5187" w:rsidRPr="003C5187">
        <w:rPr>
          <w:rFonts w:cs="Calibri"/>
          <w:i/>
        </w:rPr>
        <w:t>14</w:t>
      </w:r>
      <w:r w:rsidRPr="003C5187">
        <w:rPr>
          <w:rFonts w:cs="Calibri"/>
          <w:i/>
        </w:rPr>
        <w:t xml:space="preserve"> </w:t>
      </w:r>
      <w:r w:rsidR="008D3358" w:rsidRPr="003C5187">
        <w:rPr>
          <w:rFonts w:cs="Calibri"/>
          <w:i/>
        </w:rPr>
        <w:t>tygodni</w:t>
      </w:r>
      <w:r w:rsidRPr="003C5187">
        <w:rPr>
          <w:rFonts w:cs="Calibri"/>
          <w:i/>
        </w:rPr>
        <w:t xml:space="preserve">, maksymalnie do </w:t>
      </w:r>
      <w:r w:rsidR="008D3358" w:rsidRPr="003C5187">
        <w:rPr>
          <w:rFonts w:cs="Calibri"/>
          <w:i/>
        </w:rPr>
        <w:t>18</w:t>
      </w:r>
      <w:r w:rsidRPr="003C5187">
        <w:rPr>
          <w:rFonts w:cs="Calibri"/>
          <w:i/>
        </w:rPr>
        <w:t xml:space="preserve"> </w:t>
      </w:r>
      <w:r w:rsidR="008D3358" w:rsidRPr="003C5187">
        <w:rPr>
          <w:rFonts w:cs="Calibri"/>
          <w:i/>
        </w:rPr>
        <w:t>tygodni</w:t>
      </w:r>
      <w:r w:rsidRPr="003C5187">
        <w:rPr>
          <w:rFonts w:cs="Calibri"/>
          <w:i/>
        </w:rPr>
        <w:t xml:space="preserve"> od dnia zawarcia umowy – 0 punktów</w:t>
      </w:r>
    </w:p>
    <w:p w14:paraId="1334E20F" w14:textId="77777777" w:rsidR="005F6C91" w:rsidRDefault="005F6C91" w:rsidP="000F5CAC">
      <w:pPr>
        <w:suppressAutoHyphens/>
        <w:spacing w:after="0" w:line="276" w:lineRule="auto"/>
        <w:rPr>
          <w:rFonts w:cs="Calibri"/>
          <w:color w:val="auto"/>
        </w:rPr>
      </w:pPr>
    </w:p>
    <w:p w14:paraId="555A5210" w14:textId="07041DA5" w:rsidR="005F6C91" w:rsidRPr="005F6C91" w:rsidRDefault="005F6C91" w:rsidP="000F5C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5F6C91">
        <w:rPr>
          <w:rFonts w:cs="Calibri"/>
        </w:rPr>
        <w:t xml:space="preserve">Punkty w ramach kryterium </w:t>
      </w:r>
      <w:r w:rsidR="003C5187" w:rsidRPr="003C5187">
        <w:rPr>
          <w:rFonts w:cs="Calibri"/>
          <w:i/>
          <w:iCs/>
        </w:rPr>
        <w:t>maksymalne zużycie energii przez maszynę w trybie druku inline fixation (w kWh)</w:t>
      </w:r>
      <w:r w:rsidR="003C5187">
        <w:rPr>
          <w:rFonts w:cs="Calibri"/>
          <w:i/>
          <w:iCs/>
        </w:rPr>
        <w:t xml:space="preserve"> </w:t>
      </w:r>
      <w:r w:rsidRPr="005F6C91">
        <w:rPr>
          <w:rFonts w:cs="Calibri"/>
        </w:rPr>
        <w:t xml:space="preserve">będą przyznawane wg następującej formuły: </w:t>
      </w:r>
    </w:p>
    <w:p w14:paraId="15442C60" w14:textId="3288D3B8" w:rsidR="000F5CAC" w:rsidRDefault="005F6C91" w:rsidP="003C5187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8" w:line="276" w:lineRule="auto"/>
        <w:rPr>
          <w:rFonts w:cs="Calibri"/>
          <w:i/>
        </w:rPr>
      </w:pPr>
      <w:r w:rsidRPr="005F6C91">
        <w:rPr>
          <w:rFonts w:cs="Calibri"/>
          <w:i/>
        </w:rPr>
        <w:t>maksymaln</w:t>
      </w:r>
      <w:r w:rsidR="00A82188">
        <w:rPr>
          <w:rFonts w:cs="Calibri"/>
          <w:i/>
        </w:rPr>
        <w:t>e</w:t>
      </w:r>
      <w:r w:rsidRPr="005F6C91">
        <w:rPr>
          <w:rFonts w:cs="Calibri"/>
          <w:i/>
        </w:rPr>
        <w:t xml:space="preserve"> </w:t>
      </w:r>
      <w:r w:rsidR="00A82188">
        <w:rPr>
          <w:rFonts w:cs="Calibri"/>
          <w:i/>
        </w:rPr>
        <w:t>zużycie energii przez maszynę</w:t>
      </w:r>
      <w:r w:rsidR="003C5187">
        <w:rPr>
          <w:rFonts w:cs="Calibri"/>
          <w:i/>
        </w:rPr>
        <w:t xml:space="preserve"> </w:t>
      </w:r>
      <w:r w:rsidR="003C5187" w:rsidRPr="003C5187">
        <w:rPr>
          <w:rFonts w:cs="Calibri"/>
          <w:i/>
        </w:rPr>
        <w:t>w trybie druku inline fixation</w:t>
      </w:r>
      <w:r w:rsidRPr="000F5CAC">
        <w:rPr>
          <w:rFonts w:cs="Calibri"/>
          <w:i/>
        </w:rPr>
        <w:t xml:space="preserve"> powyżej </w:t>
      </w:r>
      <w:r w:rsidR="003C5187">
        <w:rPr>
          <w:rFonts w:cs="Calibri"/>
          <w:i/>
        </w:rPr>
        <w:t>23</w:t>
      </w:r>
      <w:r w:rsidRPr="000F5CAC">
        <w:rPr>
          <w:rFonts w:cs="Calibri"/>
          <w:i/>
        </w:rPr>
        <w:t xml:space="preserve"> </w:t>
      </w:r>
      <w:r w:rsidR="00A82188">
        <w:rPr>
          <w:rFonts w:cs="Calibri"/>
          <w:i/>
        </w:rPr>
        <w:t>kWh</w:t>
      </w:r>
      <w:r w:rsidR="000F5CAC">
        <w:rPr>
          <w:rFonts w:cs="Calibri"/>
          <w:i/>
        </w:rPr>
        <w:t xml:space="preserve"> – 0 punktów</w:t>
      </w:r>
    </w:p>
    <w:p w14:paraId="13477FCD" w14:textId="510B9A81" w:rsidR="005F6C91" w:rsidRPr="000F5CAC" w:rsidRDefault="005F6C91" w:rsidP="003C5187">
      <w:pPr>
        <w:pStyle w:val="Akapitzlist"/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8" w:line="276" w:lineRule="auto"/>
        <w:rPr>
          <w:rFonts w:cs="Calibri"/>
          <w:i/>
        </w:rPr>
      </w:pPr>
      <w:r w:rsidRPr="000F5CAC">
        <w:rPr>
          <w:rFonts w:cs="Calibri"/>
          <w:i/>
        </w:rPr>
        <w:t>maksymaln</w:t>
      </w:r>
      <w:r w:rsidR="00A82188">
        <w:rPr>
          <w:rFonts w:cs="Calibri"/>
          <w:i/>
        </w:rPr>
        <w:t>e zużycie energii prze</w:t>
      </w:r>
      <w:r w:rsidRPr="000F5CAC">
        <w:rPr>
          <w:rFonts w:cs="Calibri"/>
          <w:i/>
        </w:rPr>
        <w:t xml:space="preserve">z maszynę </w:t>
      </w:r>
      <w:r w:rsidR="003C5187" w:rsidRPr="003C5187">
        <w:rPr>
          <w:rFonts w:cs="Calibri"/>
          <w:i/>
        </w:rPr>
        <w:t xml:space="preserve">w trybie druku inline fixation </w:t>
      </w:r>
      <w:r w:rsidR="003C5187">
        <w:rPr>
          <w:rFonts w:cs="Calibri"/>
          <w:i/>
        </w:rPr>
        <w:t xml:space="preserve">23 </w:t>
      </w:r>
      <w:r w:rsidR="00A82188">
        <w:rPr>
          <w:rFonts w:cs="Calibri"/>
          <w:i/>
        </w:rPr>
        <w:t>kWh</w:t>
      </w:r>
      <w:r w:rsidR="00836E3A">
        <w:rPr>
          <w:rFonts w:cs="Calibri"/>
          <w:i/>
        </w:rPr>
        <w:t xml:space="preserve"> lub niższ</w:t>
      </w:r>
      <w:r w:rsidR="00A82188">
        <w:rPr>
          <w:rFonts w:cs="Calibri"/>
          <w:i/>
        </w:rPr>
        <w:t>e</w:t>
      </w:r>
      <w:r w:rsidR="00836E3A">
        <w:rPr>
          <w:rFonts w:cs="Calibri"/>
          <w:i/>
        </w:rPr>
        <w:t xml:space="preserve"> – 10</w:t>
      </w:r>
      <w:r w:rsidRPr="000F5CAC">
        <w:rPr>
          <w:rFonts w:cs="Calibri"/>
          <w:i/>
        </w:rPr>
        <w:t xml:space="preserve"> punktów </w:t>
      </w:r>
    </w:p>
    <w:p w14:paraId="61845F24" w14:textId="77777777" w:rsidR="005F6C91" w:rsidRPr="00BA3F39" w:rsidRDefault="005F6C91" w:rsidP="000F5CAC">
      <w:pPr>
        <w:suppressAutoHyphens/>
        <w:spacing w:after="0" w:line="276" w:lineRule="auto"/>
        <w:rPr>
          <w:rFonts w:cs="Calibri"/>
          <w:color w:val="auto"/>
        </w:rPr>
      </w:pPr>
    </w:p>
    <w:p w14:paraId="6111A7E9" w14:textId="77777777" w:rsidR="008F643B" w:rsidRPr="00BA3F39" w:rsidRDefault="00AC7068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Punkty z oceny </w:t>
      </w:r>
      <w:r w:rsidR="00A47246" w:rsidRPr="00BA3F39">
        <w:rPr>
          <w:rFonts w:cs="Calibri"/>
          <w:color w:val="auto"/>
        </w:rPr>
        <w:t>kryteriów</w:t>
      </w:r>
      <w:r w:rsidRPr="00BA3F39">
        <w:rPr>
          <w:rFonts w:cs="Calibri"/>
          <w:color w:val="auto"/>
        </w:rPr>
        <w:t xml:space="preserve"> zostaną zsumowane i decydowała będzie ocena łączna (suma zdobytych punkt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 xml:space="preserve">w). Oferta na realizację </w:t>
      </w:r>
      <w:r w:rsidR="00571E4A" w:rsidRPr="00BA3F39">
        <w:rPr>
          <w:rFonts w:cs="Calibri"/>
          <w:color w:val="auto"/>
        </w:rPr>
        <w:t xml:space="preserve">zamówienia </w:t>
      </w:r>
      <w:r w:rsidRPr="00BA3F39">
        <w:rPr>
          <w:rFonts w:cs="Calibri"/>
          <w:color w:val="auto"/>
        </w:rPr>
        <w:t>może uzyskać maksymalnie 100 pkt.</w:t>
      </w:r>
    </w:p>
    <w:p w14:paraId="7D638F1A" w14:textId="77777777" w:rsidR="008F643B" w:rsidRPr="00BA3F39" w:rsidRDefault="008F643B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</w:p>
    <w:p w14:paraId="6F75C324" w14:textId="5A699158" w:rsidR="008F643B" w:rsidRPr="00154929" w:rsidRDefault="00C13711" w:rsidP="00154929">
      <w:pPr>
        <w:shd w:val="clear" w:color="auto" w:fill="FFFFFF"/>
        <w:suppressAutoHyphens/>
        <w:spacing w:after="0" w:line="276" w:lineRule="auto"/>
        <w:ind w:left="360"/>
        <w:jc w:val="both"/>
        <w:rPr>
          <w:rFonts w:eastAsia="Trebuchet MS" w:cs="Calibri"/>
          <w:b/>
          <w:bCs/>
          <w:color w:val="auto"/>
        </w:rPr>
      </w:pPr>
      <w:r>
        <w:rPr>
          <w:rFonts w:cs="Calibri"/>
          <w:b/>
          <w:bCs/>
          <w:color w:val="auto"/>
        </w:rPr>
        <w:t xml:space="preserve">8. </w:t>
      </w:r>
      <w:r w:rsidR="00AC7068" w:rsidRPr="00154929">
        <w:rPr>
          <w:rFonts w:cs="Calibri"/>
          <w:b/>
          <w:bCs/>
          <w:color w:val="auto"/>
        </w:rPr>
        <w:t>Informacje dotyczące wyboru najkorzystniejszej oferty:</w:t>
      </w:r>
    </w:p>
    <w:p w14:paraId="13CC2F19" w14:textId="77777777" w:rsidR="008F643B" w:rsidRPr="00BA3F39" w:rsidRDefault="00AC7068" w:rsidP="006C71C6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Zamawiający udzieli </w:t>
      </w:r>
      <w:r w:rsidR="00571E4A" w:rsidRPr="00BA3F39">
        <w:rPr>
          <w:rFonts w:cs="Calibri"/>
          <w:color w:val="auto"/>
        </w:rPr>
        <w:t xml:space="preserve">zamówienia </w:t>
      </w:r>
      <w:r w:rsidRPr="00BA3F39">
        <w:rPr>
          <w:rFonts w:cs="Calibri"/>
          <w:color w:val="auto"/>
        </w:rPr>
        <w:t xml:space="preserve">Oferentowi, </w:t>
      </w:r>
      <w:r w:rsidR="00A47246" w:rsidRPr="00BA3F39">
        <w:rPr>
          <w:rFonts w:cs="Calibri"/>
          <w:color w:val="auto"/>
        </w:rPr>
        <w:t>którego</w:t>
      </w:r>
      <w:r w:rsidRPr="00BA3F39">
        <w:rPr>
          <w:rFonts w:cs="Calibri"/>
          <w:color w:val="auto"/>
        </w:rPr>
        <w:t xml:space="preserve"> oferta odpowiada wszystkim wyżej wymienionym wymaganiom i uzyska łącznie najwięcej punkt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 xml:space="preserve">w w oparciu o podane wyżej kryteria oceny ofert. </w:t>
      </w:r>
    </w:p>
    <w:p w14:paraId="1B377EAB" w14:textId="77777777" w:rsidR="003C43B6" w:rsidRPr="00BA3F39" w:rsidRDefault="00AC7068" w:rsidP="006C71C6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O wyborze najkorzystniejszej oferty Zamawiający zawiadomi Oferent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</w:t>
      </w:r>
      <w:r w:rsidR="00A47246" w:rsidRPr="00BA3F39">
        <w:rPr>
          <w:rFonts w:cs="Calibri"/>
          <w:color w:val="auto"/>
        </w:rPr>
        <w:t xml:space="preserve"> w sposób</w:t>
      </w:r>
      <w:r w:rsidRPr="00BA3F39">
        <w:rPr>
          <w:rFonts w:cs="Calibri"/>
          <w:color w:val="auto"/>
        </w:rPr>
        <w:t xml:space="preserve"> odpowiadający publikacji zapytania ofertowego.</w:t>
      </w:r>
    </w:p>
    <w:p w14:paraId="3B031C85" w14:textId="77777777" w:rsidR="00DE05E9" w:rsidRPr="00BA3F39" w:rsidRDefault="003C43B6" w:rsidP="006C71C6">
      <w:pPr>
        <w:pStyle w:val="Akapitzlist"/>
        <w:numPr>
          <w:ilvl w:val="0"/>
          <w:numId w:val="19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 przypadku gdy wybrany wykonawca odstąpi od zawarcia umowy w sprawie zamówienia, zamawiający może zawrzeć umowę z wykonawcą, który w prawidłowo przeprowadzonym postępowaniu o udzielenie zamówienia uzyskał kolejną najwyższą liczbę punktów.</w:t>
      </w:r>
    </w:p>
    <w:p w14:paraId="0169EF37" w14:textId="77777777" w:rsidR="00067A97" w:rsidRPr="00BA3F39" w:rsidRDefault="00067A97" w:rsidP="006C71C6">
      <w:pPr>
        <w:pStyle w:val="Akapitzlist"/>
        <w:shd w:val="clear" w:color="auto" w:fill="FFFFFF"/>
        <w:suppressAutoHyphens/>
        <w:spacing w:after="0" w:line="276" w:lineRule="auto"/>
        <w:ind w:left="426"/>
        <w:jc w:val="both"/>
        <w:rPr>
          <w:rFonts w:cs="Calibri"/>
          <w:color w:val="auto"/>
        </w:rPr>
      </w:pPr>
    </w:p>
    <w:p w14:paraId="580ABCBD" w14:textId="5A11E217" w:rsidR="008F643B" w:rsidRPr="00154929" w:rsidRDefault="00C13711" w:rsidP="00154929">
      <w:pPr>
        <w:shd w:val="clear" w:color="auto" w:fill="FFFFFF"/>
        <w:suppressAutoHyphens/>
        <w:spacing w:after="0" w:line="276" w:lineRule="auto"/>
        <w:ind w:left="360"/>
        <w:jc w:val="both"/>
        <w:rPr>
          <w:rFonts w:cs="Calibri"/>
          <w:color w:val="auto"/>
        </w:rPr>
      </w:pPr>
      <w:r>
        <w:rPr>
          <w:rFonts w:cs="Calibri"/>
          <w:b/>
          <w:bCs/>
          <w:color w:val="auto"/>
        </w:rPr>
        <w:t xml:space="preserve">9. </w:t>
      </w:r>
      <w:r w:rsidR="00AC7068" w:rsidRPr="00154929">
        <w:rPr>
          <w:rFonts w:cs="Calibri"/>
          <w:b/>
          <w:bCs/>
          <w:color w:val="auto"/>
        </w:rPr>
        <w:t xml:space="preserve">Informacja na temat zakresu wykluczenia z możliwości realizacji </w:t>
      </w:r>
      <w:r w:rsidR="00637CD3" w:rsidRPr="00154929">
        <w:rPr>
          <w:rFonts w:cs="Calibri"/>
          <w:b/>
          <w:bCs/>
          <w:color w:val="auto"/>
        </w:rPr>
        <w:t>zamówienia</w:t>
      </w:r>
      <w:r w:rsidR="00AC7068" w:rsidRPr="00154929">
        <w:rPr>
          <w:rFonts w:cs="Calibri"/>
          <w:b/>
          <w:bCs/>
          <w:color w:val="auto"/>
        </w:rPr>
        <w:t>.</w:t>
      </w:r>
    </w:p>
    <w:p w14:paraId="2EF77B80" w14:textId="77777777" w:rsidR="008F643B" w:rsidRPr="00BA3F39" w:rsidRDefault="00AC7068" w:rsidP="006C71C6">
      <w:pPr>
        <w:pStyle w:val="Akapitzlist"/>
        <w:numPr>
          <w:ilvl w:val="0"/>
          <w:numId w:val="29"/>
        </w:numPr>
        <w:spacing w:after="0" w:line="276" w:lineRule="auto"/>
        <w:ind w:left="284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Z możliwości realizacji </w:t>
      </w:r>
      <w:r w:rsidR="00571E4A" w:rsidRPr="00BA3F39">
        <w:rPr>
          <w:rFonts w:cs="Calibri"/>
          <w:color w:val="auto"/>
        </w:rPr>
        <w:t xml:space="preserve">zamówienia </w:t>
      </w:r>
      <w:r w:rsidRPr="00BA3F39">
        <w:rPr>
          <w:rFonts w:cs="Calibri"/>
          <w:color w:val="auto"/>
        </w:rPr>
        <w:t xml:space="preserve">wyłączone są podmioty, </w:t>
      </w:r>
      <w:r w:rsidR="00637CD3" w:rsidRPr="00BA3F39">
        <w:rPr>
          <w:rFonts w:cs="Calibri"/>
          <w:color w:val="auto"/>
        </w:rPr>
        <w:t>które</w:t>
      </w:r>
      <w:r w:rsidRPr="00BA3F39">
        <w:rPr>
          <w:rFonts w:cs="Calibri"/>
          <w:color w:val="auto"/>
        </w:rPr>
        <w:t xml:space="preserve"> są powiązane osobowo lub kapitałowo z Zamawiającym. Przez powiązania kapitałowe lub osobowe rozumie się wzajemne powiązanie między Zamawiającym lub osobami upoważnionymi do zaciągania zobowiązań w imieniu Zamawiającego lub osobami wykonującymi w imieniu Zamawiającego czynności związane z przeprowadzeniem procedury wyboru wykonawcy a Wykonawcą, polegające w </w:t>
      </w:r>
      <w:r w:rsidR="00624B9B" w:rsidRPr="00BA3F39">
        <w:rPr>
          <w:rFonts w:cs="Calibri"/>
          <w:color w:val="auto"/>
        </w:rPr>
        <w:t>szczególności</w:t>
      </w:r>
      <w:r w:rsidRPr="00BA3F39">
        <w:rPr>
          <w:rFonts w:cs="Calibri"/>
          <w:color w:val="auto"/>
        </w:rPr>
        <w:t xml:space="preserve"> na:</w:t>
      </w:r>
    </w:p>
    <w:p w14:paraId="67499E76" w14:textId="77777777" w:rsidR="00FB4267" w:rsidRPr="00BA3F39" w:rsidRDefault="00FB4267" w:rsidP="006C71C6">
      <w:pPr>
        <w:pStyle w:val="Akapitzlist"/>
        <w:numPr>
          <w:ilvl w:val="0"/>
          <w:numId w:val="28"/>
        </w:numPr>
        <w:shd w:val="clear" w:color="auto" w:fill="FFFFFF"/>
        <w:suppressAutoHyphens/>
        <w:spacing w:after="0" w:line="276" w:lineRule="auto"/>
        <w:ind w:left="1134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uczestniczeniu w spółce jako </w:t>
      </w:r>
      <w:r w:rsidR="00637CD3" w:rsidRPr="00BA3F39">
        <w:rPr>
          <w:rFonts w:cs="Calibri"/>
          <w:color w:val="auto"/>
        </w:rPr>
        <w:t>wspólnik</w:t>
      </w:r>
      <w:r w:rsidRPr="00BA3F39">
        <w:rPr>
          <w:rFonts w:cs="Calibri"/>
          <w:color w:val="auto"/>
        </w:rPr>
        <w:t xml:space="preserve"> spółki cywilnej lub spółki osobowej, posiadaniu co najmniej 10% udziałów lub akcji</w:t>
      </w:r>
      <w:r w:rsidR="00637CD3" w:rsidRPr="00BA3F39">
        <w:rPr>
          <w:rFonts w:cs="Calibri"/>
          <w:color w:val="auto"/>
        </w:rPr>
        <w:t xml:space="preserve">, </w:t>
      </w:r>
      <w:r w:rsidRPr="00BA3F39">
        <w:rPr>
          <w:rFonts w:cs="Calibri"/>
          <w:color w:val="auto"/>
        </w:rPr>
        <w:t xml:space="preserve">pełnieniu funkcji członka organu nadzorczego lub zarządzającego, prokurenta, pełnomocnika, </w:t>
      </w:r>
    </w:p>
    <w:p w14:paraId="0E510138" w14:textId="77777777" w:rsidR="00FB4267" w:rsidRPr="00BA3F39" w:rsidRDefault="00FB4267" w:rsidP="006C71C6">
      <w:pPr>
        <w:pStyle w:val="Akapitzlist"/>
        <w:numPr>
          <w:ilvl w:val="0"/>
          <w:numId w:val="28"/>
        </w:numPr>
        <w:shd w:val="clear" w:color="auto" w:fill="FFFFFF"/>
        <w:suppressAutoHyphens/>
        <w:spacing w:after="0" w:line="276" w:lineRule="auto"/>
        <w:ind w:left="1134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lastRenderedPageBreak/>
        <w:t>pozostawanie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A8677B" w14:textId="6BB6BD92" w:rsidR="00FB4267" w:rsidRPr="00BA3F39" w:rsidRDefault="00FB4267" w:rsidP="006C71C6">
      <w:pPr>
        <w:pStyle w:val="Akapitzlist"/>
        <w:numPr>
          <w:ilvl w:val="0"/>
          <w:numId w:val="28"/>
        </w:numPr>
        <w:shd w:val="clear" w:color="auto" w:fill="FFFFFF"/>
        <w:suppressAutoHyphens/>
        <w:spacing w:after="0" w:line="276" w:lineRule="auto"/>
        <w:ind w:left="1134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pozostawaniu z wykonawcą w takim stosunku prawnym lub faktycznym, że istnieje uzasadniona wątpliwość co do ich </w:t>
      </w:r>
      <w:r w:rsidR="008A6F00">
        <w:rPr>
          <w:rFonts w:cs="Calibri"/>
          <w:color w:val="auto"/>
        </w:rPr>
        <w:t xml:space="preserve">bezstronności lub niezależności </w:t>
      </w:r>
      <w:r w:rsidRPr="00BA3F39">
        <w:rPr>
          <w:rFonts w:cs="Calibri"/>
          <w:color w:val="auto"/>
        </w:rPr>
        <w:t>w związku z postępowaniem o udzielenie zamówienia.</w:t>
      </w:r>
    </w:p>
    <w:p w14:paraId="5B96C4FB" w14:textId="77777777" w:rsidR="008F643B" w:rsidRPr="00BA3F39" w:rsidRDefault="008F643B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</w:p>
    <w:p w14:paraId="420FAF38" w14:textId="77777777" w:rsidR="00C3070E" w:rsidRPr="00BA3F39" w:rsidRDefault="00AC7068" w:rsidP="006C71C6">
      <w:pPr>
        <w:pStyle w:val="Akapitzlist"/>
        <w:numPr>
          <w:ilvl w:val="0"/>
          <w:numId w:val="29"/>
        </w:numPr>
        <w:shd w:val="clear" w:color="auto" w:fill="FFFFFF"/>
        <w:suppressAutoHyphens/>
        <w:spacing w:after="0" w:line="276" w:lineRule="auto"/>
        <w:ind w:left="284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Z możliwości realizacji </w:t>
      </w:r>
      <w:r w:rsidR="00571E4A" w:rsidRPr="00BA3F39">
        <w:rPr>
          <w:rFonts w:cs="Calibri"/>
          <w:color w:val="auto"/>
        </w:rPr>
        <w:t xml:space="preserve">zamówienia </w:t>
      </w:r>
      <w:r w:rsidRPr="00BA3F39">
        <w:rPr>
          <w:rFonts w:cs="Calibri"/>
          <w:color w:val="auto"/>
        </w:rPr>
        <w:t xml:space="preserve">wyłączone są podmioty, </w:t>
      </w:r>
      <w:r w:rsidR="00637CD3" w:rsidRPr="00BA3F39">
        <w:rPr>
          <w:rFonts w:cs="Calibri"/>
          <w:color w:val="auto"/>
        </w:rPr>
        <w:t>które</w:t>
      </w:r>
      <w:r w:rsidRPr="00BA3F39">
        <w:rPr>
          <w:rFonts w:cs="Calibri"/>
          <w:color w:val="auto"/>
          <w:lang w:val="it-IT"/>
        </w:rPr>
        <w:t>:</w:t>
      </w:r>
    </w:p>
    <w:p w14:paraId="6EC1CF9B" w14:textId="238146EF" w:rsidR="008F643B" w:rsidRPr="00BA3F39" w:rsidRDefault="00FD0CC8" w:rsidP="006C71C6">
      <w:pPr>
        <w:pStyle w:val="Akapitzlist"/>
        <w:numPr>
          <w:ilvl w:val="0"/>
          <w:numId w:val="23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FD0CC8">
        <w:rPr>
          <w:rFonts w:cs="Calibri"/>
          <w:color w:val="auto"/>
        </w:rPr>
        <w:t>podlegają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</w:t>
      </w:r>
      <w:r w:rsidR="00AC7068" w:rsidRPr="00BA3F39">
        <w:rPr>
          <w:rFonts w:cs="Calibri"/>
          <w:color w:val="auto"/>
          <w:lang w:val="it-IT"/>
        </w:rPr>
        <w:t>;</w:t>
      </w:r>
      <w:r w:rsidR="00AC7068" w:rsidRPr="00BA3F39">
        <w:rPr>
          <w:rFonts w:eastAsia="Trebuchet MS" w:cs="Calibri"/>
          <w:vertAlign w:val="superscript"/>
        </w:rPr>
        <w:footnoteReference w:id="2"/>
      </w:r>
    </w:p>
    <w:p w14:paraId="1C466C77" w14:textId="40048604" w:rsidR="008F643B" w:rsidRPr="00BA3F39" w:rsidRDefault="00FD0CC8" w:rsidP="006C71C6">
      <w:pPr>
        <w:pStyle w:val="NormalnyWeb"/>
        <w:numPr>
          <w:ilvl w:val="0"/>
          <w:numId w:val="23"/>
        </w:numPr>
        <w:spacing w:before="0" w:after="0"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FD0CC8">
        <w:rPr>
          <w:rFonts w:ascii="Calibri" w:hAnsi="Calibri" w:cs="Calibri"/>
          <w:color w:val="auto"/>
          <w:sz w:val="22"/>
          <w:szCs w:val="22"/>
        </w:rPr>
        <w:t>zachodzą w stosunku do nich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="00AC7068" w:rsidRPr="00BA3F39">
        <w:rPr>
          <w:rFonts w:ascii="Calibri" w:hAnsi="Calibri" w:cs="Calibri"/>
          <w:i/>
          <w:iCs/>
          <w:color w:val="auto"/>
          <w:sz w:val="22"/>
          <w:szCs w:val="22"/>
          <w:u w:color="222222"/>
        </w:rPr>
        <w:t>.</w:t>
      </w:r>
      <w:r w:rsidR="00AC7068" w:rsidRPr="00BA3F39">
        <w:rPr>
          <w:rFonts w:ascii="Calibri" w:eastAsia="Trebuchet MS" w:hAnsi="Calibri" w:cs="Calibri"/>
          <w:color w:val="auto"/>
          <w:sz w:val="22"/>
          <w:szCs w:val="22"/>
          <w:u w:color="222222"/>
          <w:vertAlign w:val="superscript"/>
        </w:rPr>
        <w:footnoteReference w:id="3"/>
      </w:r>
    </w:p>
    <w:p w14:paraId="54BBCE25" w14:textId="77777777" w:rsidR="00C3070E" w:rsidRPr="00BA3F39" w:rsidRDefault="00C3070E" w:rsidP="006C71C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rPr>
          <w:rFonts w:cs="Calibri"/>
          <w:color w:val="auto"/>
        </w:rPr>
      </w:pPr>
    </w:p>
    <w:p w14:paraId="43E05521" w14:textId="07113628" w:rsidR="008F643B" w:rsidRPr="00BA3F39" w:rsidRDefault="00C46251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b/>
          <w:bCs/>
          <w:color w:val="auto"/>
        </w:rPr>
      </w:pPr>
      <w:r w:rsidRPr="00BA3F39">
        <w:rPr>
          <w:rFonts w:cs="Calibri"/>
          <w:b/>
          <w:bCs/>
          <w:color w:val="auto"/>
        </w:rPr>
        <w:t xml:space="preserve"> </w:t>
      </w:r>
      <w:r w:rsidR="00C13711">
        <w:rPr>
          <w:rFonts w:cs="Calibri"/>
          <w:b/>
          <w:bCs/>
          <w:color w:val="auto"/>
        </w:rPr>
        <w:t xml:space="preserve">10. </w:t>
      </w:r>
      <w:r w:rsidR="00AC7068" w:rsidRPr="00BA3F39">
        <w:rPr>
          <w:rFonts w:cs="Calibri"/>
          <w:b/>
          <w:bCs/>
          <w:color w:val="auto"/>
        </w:rPr>
        <w:t xml:space="preserve"> Warunki dokonania zmiany umowy: </w:t>
      </w:r>
    </w:p>
    <w:p w14:paraId="102EBE37" w14:textId="2AA3E373" w:rsidR="009A1C50" w:rsidRPr="00BA3F39" w:rsidRDefault="009A1C50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Zamawiający zastrzega sobie możliwość dokonania zmiany umowy zawartej w wyniku przeprowadzenia Zapytania Ofertowego, w następujących przypadkach: </w:t>
      </w:r>
    </w:p>
    <w:p w14:paraId="6C43F4AE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 wyniku zaistnienia przyczyn, niezależnych od Zamawiającego oraz Wykonawcy (przy dochowaniu przez niego należytej staranności) skutkujących niemożliwością lub znacznymi opóźnieniami w realizacji zamówienia a w szczególności czasowy brak dostępności na rynku zasobów potrzebnych do realizacji przedmiotu zamówienia,</w:t>
      </w:r>
    </w:p>
    <w:p w14:paraId="060EB9F7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lastRenderedPageBreak/>
        <w:t xml:space="preserve">wystąpienie siły wyższej, uniemożliwiającej wykonanie przedmiotu zamówienia w terminach określonych w umowie. „Siła wyższa” oznacza wydarzenia zewnętrzne, nieprzewidywalne, nieoczekiwane i poza kontrolą Stron, występujące po podpisaniu Umowy, a powodujące niemożliwość wywiązania się z Umowy, </w:t>
      </w:r>
    </w:p>
    <w:p w14:paraId="7E00EADB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 przypadku zmian w harmonogramie realizacji projektu, w szczególności w przypadku wystąpienia konieczności wydłużenia/przesunięcia</w:t>
      </w:r>
      <w:r w:rsidRPr="00BA3F39">
        <w:rPr>
          <w:rFonts w:cs="Calibri"/>
          <w:color w:val="auto"/>
          <w:lang w:val="pt-PT"/>
        </w:rPr>
        <w:t xml:space="preserve"> termin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 realizacji poszczególnych zadań i etap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w, spowodowana obiektywnymi czynnikami, niezależnymi od Zamawiającego i Wykonawcy, uniemożliwiającymi realizację zamówienia w pierwotnie określonych terminach, mającymi wpływ na jakość realizacji przedmiotu umowy,</w:t>
      </w:r>
    </w:p>
    <w:p w14:paraId="043EC142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 przypadku wystąpienia okoliczności niezależnych od Wykonawcy, na jego uzasadniony wniosek, pod warunkiem, że zmiana ta wynika z okoliczności, których Wykonawca nie mógł przewidzieć na etapie składania oferty i nie jest przez niego zawiniona,</w:t>
      </w:r>
    </w:p>
    <w:p w14:paraId="7688B174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 przypadku konieczności wprowadzenia zmian, których Zamawiający nie mógł przewidzieć w chwili zawarcia umowy, o czas niezbędny do wprowadzenia tych zmian,</w:t>
      </w:r>
    </w:p>
    <w:p w14:paraId="750C9CFC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zmian powszechnie obowiązujących przepis</w:t>
      </w:r>
      <w:r w:rsidRPr="00BA3F39">
        <w:rPr>
          <w:rFonts w:cs="Calibri"/>
          <w:color w:val="auto"/>
          <w:lang w:val="es-ES_tradnl"/>
        </w:rPr>
        <w:t>ó</w:t>
      </w:r>
      <w:r w:rsidRPr="00BA3F39">
        <w:rPr>
          <w:rFonts w:cs="Calibri"/>
          <w:color w:val="auto"/>
        </w:rPr>
        <w:t>w prawa w zakresie mającym wpływ na realizację umowy,</w:t>
      </w:r>
    </w:p>
    <w:p w14:paraId="7FEF5479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powstania rozbieżności lub niejasności w rozumieniu pojęć użytych w umowie, których nie będzie można usunąć w inny sposób, a zmiana będzie umożliwiać usunięcie rozbieżności </w:t>
      </w:r>
      <w:r w:rsidRPr="00BA3F39">
        <w:rPr>
          <w:rFonts w:cs="Calibri"/>
          <w:color w:val="auto"/>
        </w:rPr>
        <w:br/>
        <w:t>i doprecyzowanie umowy w celu jednoznacznej interpretacji jej postanowień przez strony, przy jednoczesnym braku zmiany charakteru umowy;</w:t>
      </w:r>
    </w:p>
    <w:p w14:paraId="1B889993" w14:textId="6DC3C669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zmiana nie prowadzi do zmiany ogólnego charakteru umowy, a łączna wartość zmian jest mniejsza niż 14</w:t>
      </w:r>
      <w:r w:rsidR="00FD0CC8">
        <w:rPr>
          <w:rFonts w:cs="Calibri"/>
          <w:color w:val="auto"/>
        </w:rPr>
        <w:t>3</w:t>
      </w:r>
      <w:r w:rsidRPr="00BA3F39">
        <w:rPr>
          <w:rFonts w:cs="Calibri"/>
          <w:color w:val="auto"/>
        </w:rPr>
        <w:t xml:space="preserve"> 000 EUR i jednocześnie jest mniejsza od 10% wartości zamówienia określonej pierwotnie w umowie;</w:t>
      </w:r>
    </w:p>
    <w:p w14:paraId="62785A5E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zmiany dotyczą realizacji dodatkowych usług lub od dotychczasowego wykonawcy, nieobjętych zamówieniem podstawowym, o ile stały się niezbędne i zostały spełnione łącznie następujące warunki:</w:t>
      </w:r>
    </w:p>
    <w:p w14:paraId="3E2FAA4E" w14:textId="77777777" w:rsidR="009A1C50" w:rsidRPr="00BA3F39" w:rsidRDefault="009A1C50" w:rsidP="006C71C6">
      <w:pPr>
        <w:pStyle w:val="Akapitzlist"/>
        <w:numPr>
          <w:ilvl w:val="0"/>
          <w:numId w:val="31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45A54A3A" w14:textId="77777777" w:rsidR="009A1C50" w:rsidRPr="00BA3F39" w:rsidRDefault="009A1C50" w:rsidP="006C71C6">
      <w:pPr>
        <w:pStyle w:val="Akapitzlist"/>
        <w:numPr>
          <w:ilvl w:val="0"/>
          <w:numId w:val="31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zmiana wykonawcy spowodowałaby istotną niedogodność lub znaczne zwiększenie kosztów dla zamawiającego,</w:t>
      </w:r>
    </w:p>
    <w:p w14:paraId="711D6F61" w14:textId="77777777" w:rsidR="009A1C50" w:rsidRPr="00BA3F39" w:rsidRDefault="009A1C50" w:rsidP="006C71C6">
      <w:pPr>
        <w:pStyle w:val="Akapitzlist"/>
        <w:numPr>
          <w:ilvl w:val="0"/>
          <w:numId w:val="31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wartość zmian nie przekracza 50% wartości zamówienia określonej pierwotnie w umowie,</w:t>
      </w:r>
    </w:p>
    <w:p w14:paraId="1146D40D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zmiana nie prowadzi do zmiany ogólnego charakteru umowy i zostały spełnione łącznie następujące warunki: </w:t>
      </w:r>
    </w:p>
    <w:p w14:paraId="6541BB48" w14:textId="77777777" w:rsidR="009A1C50" w:rsidRPr="00BA3F39" w:rsidRDefault="009A1C50" w:rsidP="006C71C6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konieczność zmiany umowy spowodowana jest okolicznościami, których zamawiający, działając z należytą starannością, nie mógł przewidzieć, </w:t>
      </w:r>
    </w:p>
    <w:p w14:paraId="25BA9AB7" w14:textId="77777777" w:rsidR="009A1C50" w:rsidRPr="00BA3F39" w:rsidRDefault="009A1C50" w:rsidP="006C71C6">
      <w:pPr>
        <w:pStyle w:val="Akapitzlist"/>
        <w:numPr>
          <w:ilvl w:val="0"/>
          <w:numId w:val="32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wartość zmian nie przekracza 50% wartości zamówienia określonej pierwotnie w umowie,</w:t>
      </w:r>
    </w:p>
    <w:p w14:paraId="02CE24FE" w14:textId="77777777" w:rsidR="009A1C50" w:rsidRPr="00BA3F39" w:rsidRDefault="009A1C50" w:rsidP="006C71C6">
      <w:pPr>
        <w:pStyle w:val="Akapitzlist"/>
        <w:numPr>
          <w:ilvl w:val="0"/>
          <w:numId w:val="25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wykonawcę, któremu zamawiający udzielił zamówienia, ma zastąpić nowy wykonawca: </w:t>
      </w:r>
    </w:p>
    <w:p w14:paraId="396DD4D4" w14:textId="77777777" w:rsidR="009A1C50" w:rsidRPr="00BA3F39" w:rsidRDefault="009A1C50" w:rsidP="006C71C6">
      <w:pPr>
        <w:pStyle w:val="Akapitzlist"/>
        <w:numPr>
          <w:ilvl w:val="0"/>
          <w:numId w:val="33"/>
        </w:num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 </w:t>
      </w:r>
    </w:p>
    <w:p w14:paraId="458A9778" w14:textId="77777777" w:rsidR="009A1C50" w:rsidRPr="00BA3F39" w:rsidRDefault="009A1C50" w:rsidP="006C71C6">
      <w:pPr>
        <w:pStyle w:val="Akapitzlist"/>
        <w:numPr>
          <w:ilvl w:val="0"/>
          <w:numId w:val="33"/>
        </w:num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 w:rsidRPr="00BA3F39">
        <w:rPr>
          <w:rFonts w:cs="Calibri"/>
          <w:color w:val="auto"/>
        </w:rPr>
        <w:t xml:space="preserve">w wyniku przejęcia przez zamawiającego zobowiązań wykonawcy względem jego podwykonawców – w przypadku zmiany podwykonawcy, zamawiający może zawrzeć umowę z nowym podwykonawcą bez zmiany warunków realizacji zamówienia </w:t>
      </w:r>
      <w:r w:rsidRPr="00BA3F39">
        <w:rPr>
          <w:rFonts w:cs="Calibri"/>
          <w:color w:val="auto"/>
        </w:rPr>
        <w:br/>
        <w:t>z uwzględnieniem dokonanych płatności z tytułu dotychczas zrealizowanych prac.</w:t>
      </w:r>
    </w:p>
    <w:p w14:paraId="70E1A7E3" w14:textId="77777777" w:rsidR="00067A97" w:rsidRPr="00BA3F39" w:rsidRDefault="00067A97" w:rsidP="006C71C6">
      <w:pPr>
        <w:pStyle w:val="Akapitzlist"/>
        <w:shd w:val="clear" w:color="auto" w:fill="FFFFFF"/>
        <w:suppressAutoHyphens/>
        <w:spacing w:after="0" w:line="276" w:lineRule="auto"/>
        <w:ind w:left="927"/>
        <w:jc w:val="both"/>
        <w:rPr>
          <w:rFonts w:eastAsia="Trebuchet MS" w:cs="Calibri"/>
          <w:color w:val="auto"/>
        </w:rPr>
      </w:pPr>
    </w:p>
    <w:p w14:paraId="1BF2B2BE" w14:textId="3A57534E" w:rsidR="008F643B" w:rsidRPr="00BA3F39" w:rsidRDefault="00C13711" w:rsidP="006C71C6">
      <w:pPr>
        <w:shd w:val="clear" w:color="auto" w:fill="FFFFFF"/>
        <w:suppressAutoHyphens/>
        <w:spacing w:after="0" w:line="276" w:lineRule="auto"/>
        <w:jc w:val="both"/>
        <w:rPr>
          <w:rFonts w:eastAsia="Trebuchet MS" w:cs="Calibri"/>
          <w:color w:val="auto"/>
        </w:rPr>
      </w:pPr>
      <w:r>
        <w:rPr>
          <w:rFonts w:cs="Calibri"/>
          <w:b/>
          <w:bCs/>
          <w:color w:val="auto"/>
        </w:rPr>
        <w:t>11.</w:t>
      </w:r>
      <w:r w:rsidR="00AC7068" w:rsidRPr="00BA3F39">
        <w:rPr>
          <w:rFonts w:cs="Calibri"/>
          <w:b/>
          <w:bCs/>
          <w:color w:val="auto"/>
        </w:rPr>
        <w:t xml:space="preserve"> Zastrzeżenia</w:t>
      </w:r>
    </w:p>
    <w:p w14:paraId="48BFDF7E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Zamawiający zastrzega, iż w umowie zawartej z wybranym Wykonawcą przewidziane zostaną kary umowne za zwłokę w realizacji zamówienia w wysokości 0,</w:t>
      </w:r>
      <w:r w:rsidR="002E1B17" w:rsidRPr="00BA3F39">
        <w:rPr>
          <w:rFonts w:cs="Calibri"/>
          <w:color w:val="auto"/>
        </w:rPr>
        <w:t>1</w:t>
      </w:r>
      <w:r w:rsidRPr="00BA3F39">
        <w:rPr>
          <w:rFonts w:cs="Calibri"/>
          <w:color w:val="auto"/>
        </w:rPr>
        <w:t xml:space="preserve">% wartości kontraktu netto za każdy dzień </w:t>
      </w:r>
      <w:r w:rsidR="00DE05E9" w:rsidRPr="00BA3F39">
        <w:rPr>
          <w:rFonts w:cs="Calibri"/>
          <w:color w:val="auto"/>
        </w:rPr>
        <w:t>zwłoki</w:t>
      </w:r>
      <w:r w:rsidRPr="00BA3F39">
        <w:rPr>
          <w:rFonts w:cs="Calibri"/>
          <w:color w:val="auto"/>
        </w:rPr>
        <w:t xml:space="preserve"> w realizacji zamówienia, nie więcej niż 10% wartości</w:t>
      </w:r>
      <w:r w:rsidRPr="00BA3F39">
        <w:rPr>
          <w:rFonts w:cs="Calibri"/>
          <w:color w:val="auto"/>
          <w:lang w:val="it-IT"/>
        </w:rPr>
        <w:t xml:space="preserve"> </w:t>
      </w:r>
      <w:r w:rsidRPr="00BA3F39">
        <w:rPr>
          <w:rFonts w:cs="Calibri"/>
          <w:color w:val="auto"/>
        </w:rPr>
        <w:t>kontraktu netto, na co Wykonawca wyraża zgodę składając ofertę na niniejsze zapytanie.</w:t>
      </w:r>
    </w:p>
    <w:p w14:paraId="50521A41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Oferent ponosi wszelkie koszty własne związane z przygotowaniem i złożeniem oferty, niezależnie od wyniku postępowania.</w:t>
      </w:r>
    </w:p>
    <w:p w14:paraId="78C6046E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Zamawiający zastrzega sobie prawo do zmiany zapytania ofertowego i formularza ofertowego w przypadku błędów w zapytaniu ofertowym, konieczności dokonania uzupełnień w takim przypadku Zamawiający: </w:t>
      </w:r>
    </w:p>
    <w:p w14:paraId="5FA4E17A" w14:textId="77777777" w:rsidR="009A1C50" w:rsidRPr="00BA3F39" w:rsidRDefault="009A1C50" w:rsidP="006C71C6">
      <w:pPr>
        <w:pStyle w:val="Akapitzlist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- informuje w zapytaniu ofertowym o zakresie zmian,</w:t>
      </w:r>
    </w:p>
    <w:p w14:paraId="4713ED27" w14:textId="77777777" w:rsidR="009A1C50" w:rsidRPr="00BA3F39" w:rsidRDefault="009A1C50" w:rsidP="006C71C6">
      <w:pPr>
        <w:pStyle w:val="Akapitzlist"/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- przedłuża termin składania ofert o czas niezbędny do wprowadzenia zmian w ofertach, jeżeli jest to konieczne z uwagi na zakres wprowadzonych zmian. </w:t>
      </w:r>
    </w:p>
    <w:p w14:paraId="627DBE91" w14:textId="77777777" w:rsidR="00293C6B" w:rsidRPr="00BA3F39" w:rsidRDefault="00293C6B" w:rsidP="006C71C6">
      <w:pPr>
        <w:pStyle w:val="Akapitzlist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cs="Calibri"/>
        </w:rPr>
      </w:pPr>
      <w:r w:rsidRPr="00BA3F39">
        <w:rPr>
          <w:rFonts w:cs="Calibri"/>
        </w:rPr>
        <w:t xml:space="preserve">W trakcie oceny ofert Zamawiający może wzywać Oferentów do złożenia wyjaśnień lub uzupełnień dotyczących złożonych przez nich ofert. W przypadku, gdy nie będzie możliwa komunikacja za pomocą BK2021, korespondencja odbędzie się drogą mailową. </w:t>
      </w:r>
    </w:p>
    <w:p w14:paraId="0D04B2DF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Kończąc procedurę oceny ofert Zamawiający podejmie decyzję o wyborze najkorzystniejszej oferty.</w:t>
      </w:r>
    </w:p>
    <w:p w14:paraId="084EC199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 xml:space="preserve">Złożenie oferty w ramach Zapytania Ofertowego jest jednoznaczne z zaakceptowaniem zasad określonych w zapytaniu ofertowym. </w:t>
      </w:r>
    </w:p>
    <w:p w14:paraId="5065C0FB" w14:textId="77777777" w:rsidR="009A1C50" w:rsidRPr="00BA3F39" w:rsidRDefault="009A1C50" w:rsidP="00AA39EA">
      <w:pPr>
        <w:pStyle w:val="Akapitzlist"/>
        <w:numPr>
          <w:ilvl w:val="0"/>
          <w:numId w:val="35"/>
        </w:numPr>
        <w:suppressAutoHyphens/>
        <w:spacing w:after="0" w:line="276" w:lineRule="auto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Zamawiający w uzasadnionym przypadku ma prawo do anulowania części lub całości zapytania ofertowego w każdym momencie postępowania.</w:t>
      </w:r>
    </w:p>
    <w:p w14:paraId="6AA93213" w14:textId="77777777" w:rsidR="009A1C50" w:rsidRPr="00BA3F39" w:rsidRDefault="009A1C50" w:rsidP="00AA39EA">
      <w:pPr>
        <w:pStyle w:val="Akapitzlist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76" w:lineRule="auto"/>
        <w:jc w:val="both"/>
        <w:rPr>
          <w:rFonts w:cs="Calibri"/>
          <w:color w:val="FF0000"/>
        </w:rPr>
      </w:pPr>
      <w:r w:rsidRPr="00BA3F39">
        <w:rPr>
          <w:rFonts w:cs="Calibri"/>
          <w:color w:val="auto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14:paraId="77F2FB62" w14:textId="77777777" w:rsidR="009A1C50" w:rsidRPr="00BA3F39" w:rsidRDefault="009A1C50" w:rsidP="006C71C6">
      <w:pPr>
        <w:pStyle w:val="Akapitzlist"/>
        <w:suppressAutoHyphens/>
        <w:spacing w:after="0" w:line="276" w:lineRule="auto"/>
        <w:jc w:val="both"/>
        <w:rPr>
          <w:rFonts w:eastAsia="Trebuchet MS" w:cs="Calibri"/>
          <w:color w:val="auto"/>
        </w:rPr>
      </w:pPr>
    </w:p>
    <w:p w14:paraId="3FA2E1CD" w14:textId="77777777" w:rsidR="009A1C50" w:rsidRPr="00BA3F39" w:rsidRDefault="009A1C50" w:rsidP="006C71C6">
      <w:pPr>
        <w:pStyle w:val="Akapitzlist"/>
        <w:suppressAutoHyphens/>
        <w:spacing w:after="0" w:line="276" w:lineRule="auto"/>
        <w:ind w:left="284"/>
        <w:jc w:val="both"/>
        <w:rPr>
          <w:rFonts w:eastAsia="Trebuchet MS" w:cs="Calibri"/>
          <w:b/>
          <w:color w:val="auto"/>
        </w:rPr>
      </w:pPr>
      <w:r w:rsidRPr="00BA3F39">
        <w:rPr>
          <w:rFonts w:cs="Calibri"/>
          <w:b/>
          <w:color w:val="auto"/>
        </w:rPr>
        <w:t>Załączniki:</w:t>
      </w:r>
    </w:p>
    <w:p w14:paraId="66BD5168" w14:textId="77777777" w:rsidR="009A1C50" w:rsidRPr="005D6C63" w:rsidRDefault="009A1C50" w:rsidP="006C71C6">
      <w:pPr>
        <w:pStyle w:val="Akapitzlist"/>
        <w:suppressAutoHyphens/>
        <w:spacing w:after="0" w:line="276" w:lineRule="auto"/>
        <w:ind w:left="284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1. Formularz ofertowy</w:t>
      </w:r>
      <w:r w:rsidRPr="005D6C63">
        <w:rPr>
          <w:rFonts w:cs="Calibri"/>
          <w:color w:val="auto"/>
        </w:rPr>
        <w:t xml:space="preserve"> </w:t>
      </w:r>
    </w:p>
    <w:p w14:paraId="07E8FE1E" w14:textId="77777777" w:rsidR="006312BF" w:rsidRPr="005D6C63" w:rsidRDefault="006312BF" w:rsidP="006C71C6">
      <w:pPr>
        <w:spacing w:after="0" w:line="276" w:lineRule="auto"/>
        <w:jc w:val="both"/>
        <w:rPr>
          <w:rFonts w:cs="Calibri"/>
          <w:color w:val="auto"/>
        </w:rPr>
      </w:pPr>
    </w:p>
    <w:sectPr w:rsidR="006312BF" w:rsidRPr="005D6C63" w:rsidSect="009507F4">
      <w:footerReference w:type="default" r:id="rId8"/>
      <w:pgSz w:w="11900" w:h="16840"/>
      <w:pgMar w:top="851" w:right="1417" w:bottom="1418" w:left="1417" w:header="284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2440049" w16cex:dateUtc="2025-10-19T15:20:00Z"/>
  <w16cex:commentExtensible w16cex:durableId="0334E1E7" w16cex:dateUtc="2025-11-04T10:31:00Z"/>
  <w16cex:commentExtensible w16cex:durableId="1F538A8C" w16cex:dateUtc="2025-11-03T13:37:00Z"/>
  <w16cex:commentExtensible w16cex:durableId="5F1F2A7A" w16cex:dateUtc="2025-10-19T14:50:00Z"/>
  <w16cex:commentExtensible w16cex:durableId="0DC6AEE8" w16cex:dateUtc="2025-11-03T10:39:00Z"/>
  <w16cex:commentExtensible w16cex:durableId="74B5C2B2" w16cex:dateUtc="2025-11-03T13:38:00Z"/>
  <w16cex:commentExtensible w16cex:durableId="377BDFDC" w16cex:dateUtc="2025-11-03T14:07:00Z"/>
  <w16cex:commentExtensible w16cex:durableId="5AC7456F" w16cex:dateUtc="2025-11-04T10:34:00Z"/>
  <w16cex:commentExtensible w16cex:durableId="2D9B6C4B" w16cex:dateUtc="2025-10-19T14:58:00Z"/>
  <w16cex:commentExtensible w16cex:durableId="1F38B5C7" w16cex:dateUtc="2025-10-19T14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FA71C94" w16cid:durableId="32440049"/>
  <w16cid:commentId w16cid:paraId="71E44495" w16cid:durableId="0334E1E7"/>
  <w16cid:commentId w16cid:paraId="6968CD1A" w16cid:durableId="6968CD1A"/>
  <w16cid:commentId w16cid:paraId="13B272AB" w16cid:durableId="13B272AB"/>
  <w16cid:commentId w16cid:paraId="6FCB653E" w16cid:durableId="1F538A8C"/>
  <w16cid:commentId w16cid:paraId="49CF57C4" w16cid:durableId="49CF57C4"/>
  <w16cid:commentId w16cid:paraId="28CD0021" w16cid:durableId="5F1F2A7A"/>
  <w16cid:commentId w16cid:paraId="10B2960B" w16cid:durableId="0DC6AEE8"/>
  <w16cid:commentId w16cid:paraId="715C79C2" w16cid:durableId="715C79C2"/>
  <w16cid:commentId w16cid:paraId="3FFEDF65" w16cid:durableId="74B5C2B2"/>
  <w16cid:commentId w16cid:paraId="2F26AA77" w16cid:durableId="2F26AA77"/>
  <w16cid:commentId w16cid:paraId="6A8F9F11" w16cid:durableId="377BDFDC"/>
  <w16cid:commentId w16cid:paraId="263C679E" w16cid:durableId="5AC7456F"/>
  <w16cid:commentId w16cid:paraId="74CADB49" w16cid:durableId="2D9B6C4B"/>
  <w16cid:commentId w16cid:paraId="3D90152D" w16cid:durableId="1F38B5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F369A" w14:textId="77777777" w:rsidR="00FC65EB" w:rsidRDefault="00FC65EB">
      <w:pPr>
        <w:spacing w:after="0" w:line="240" w:lineRule="auto"/>
      </w:pPr>
      <w:r>
        <w:separator/>
      </w:r>
    </w:p>
  </w:endnote>
  <w:endnote w:type="continuationSeparator" w:id="0">
    <w:p w14:paraId="64473798" w14:textId="77777777" w:rsidR="00FC65EB" w:rsidRDefault="00FC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4BD21" w14:textId="77777777" w:rsidR="00DD178E" w:rsidRDefault="00DD178E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85209A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C71CE" w14:textId="77777777" w:rsidR="00FC65EB" w:rsidRDefault="00FC65EB">
      <w:r>
        <w:separator/>
      </w:r>
    </w:p>
  </w:footnote>
  <w:footnote w:type="continuationSeparator" w:id="0">
    <w:p w14:paraId="386F92E2" w14:textId="77777777" w:rsidR="00FC65EB" w:rsidRDefault="00FC65EB">
      <w:r>
        <w:continuationSeparator/>
      </w:r>
    </w:p>
  </w:footnote>
  <w:footnote w:type="continuationNotice" w:id="1">
    <w:p w14:paraId="05751AB6" w14:textId="77777777" w:rsidR="00FC65EB" w:rsidRDefault="00FC65EB"/>
  </w:footnote>
  <w:footnote w:id="2">
    <w:p w14:paraId="75C979F2" w14:textId="77777777" w:rsidR="00FD0CC8" w:rsidRPr="00FD0CC8" w:rsidRDefault="00DD178E" w:rsidP="00FD0CC8">
      <w:pPr>
        <w:pStyle w:val="Tekstprzypisudolnego"/>
        <w:jc w:val="both"/>
        <w:rPr>
          <w:rFonts w:ascii="Arial" w:hAnsi="Arial"/>
          <w:sz w:val="14"/>
          <w:szCs w:val="14"/>
        </w:rPr>
      </w:pPr>
      <w:r>
        <w:rPr>
          <w:rFonts w:ascii="Trebuchet MS" w:eastAsia="Trebuchet MS" w:hAnsi="Trebuchet MS" w:cs="Trebuchet MS"/>
          <w:vertAlign w:val="superscript"/>
        </w:rPr>
        <w:footnoteRef/>
      </w:r>
      <w:r>
        <w:rPr>
          <w:rFonts w:ascii="Arial" w:hAnsi="Arial"/>
          <w:sz w:val="16"/>
          <w:szCs w:val="16"/>
        </w:rPr>
        <w:t xml:space="preserve"> </w:t>
      </w:r>
      <w:r w:rsidR="00FD0CC8" w:rsidRPr="00FD0CC8">
        <w:rPr>
          <w:rFonts w:ascii="Arial" w:hAnsi="Arial"/>
          <w:sz w:val="14"/>
          <w:szCs w:val="14"/>
        </w:rPr>
        <w:t>Zgodnie z treścią art. 5k ust. 1 rozporządzenia 833/2014 w brzmieniu nadanym rozporządzeniem 2025/395 zakazuje się udzielania lub dalszego wykonywania wszelkich zamówień publicznych lub koncesji objętych zakresem dyrektyw w sprawie zamówień publicznych, a także zakresem art. 10 ust. 1,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D58404F" w14:textId="77777777" w:rsidR="00FD0CC8" w:rsidRPr="00FD0CC8" w:rsidRDefault="00FD0CC8" w:rsidP="00FD0CC8">
      <w:pPr>
        <w:pStyle w:val="Tekstprzypisudolnego"/>
        <w:numPr>
          <w:ilvl w:val="0"/>
          <w:numId w:val="50"/>
        </w:numPr>
        <w:jc w:val="both"/>
        <w:rPr>
          <w:rFonts w:ascii="Arial" w:hAnsi="Arial"/>
          <w:sz w:val="14"/>
          <w:szCs w:val="14"/>
        </w:rPr>
      </w:pPr>
      <w:r w:rsidRPr="00FD0CC8">
        <w:rPr>
          <w:rFonts w:ascii="Arial" w:hAnsi="Arial"/>
          <w:sz w:val="14"/>
          <w:szCs w:val="14"/>
        </w:rPr>
        <w:t>obywateli rosyjskich, osób fizycznych zamieszkałych w Rosji lub osób prawnych, podmiotów lub organów z siedzibą w Rosji;</w:t>
      </w:r>
    </w:p>
    <w:p w14:paraId="4DA7F93B" w14:textId="77777777" w:rsidR="00FD0CC8" w:rsidRPr="00FD0CC8" w:rsidRDefault="00FD0CC8" w:rsidP="00FD0CC8">
      <w:pPr>
        <w:pStyle w:val="Tekstprzypisudolnego"/>
        <w:numPr>
          <w:ilvl w:val="0"/>
          <w:numId w:val="50"/>
        </w:numPr>
        <w:jc w:val="both"/>
        <w:rPr>
          <w:rFonts w:ascii="Arial" w:hAnsi="Arial"/>
          <w:sz w:val="14"/>
          <w:szCs w:val="14"/>
        </w:rPr>
      </w:pPr>
      <w:r w:rsidRPr="00FD0CC8">
        <w:rPr>
          <w:rFonts w:ascii="Arial" w:hAnsi="Arial"/>
          <w:sz w:val="14"/>
          <w:szCs w:val="14"/>
        </w:rPr>
        <w:t>osób prawnych, podmiotów lub organów, do których prawa własności bezpośrednio lub pośrednio w ponad 50 % należą do podmiotu, o którym mowa w lit. a) niniejszego ustępu; lub</w:t>
      </w:r>
    </w:p>
    <w:p w14:paraId="401120CE" w14:textId="77777777" w:rsidR="00FD0CC8" w:rsidRPr="00FD0CC8" w:rsidRDefault="00FD0CC8" w:rsidP="00FD0CC8">
      <w:pPr>
        <w:pStyle w:val="Tekstprzypisudolnego"/>
        <w:numPr>
          <w:ilvl w:val="0"/>
          <w:numId w:val="50"/>
        </w:numPr>
        <w:jc w:val="both"/>
        <w:rPr>
          <w:rFonts w:ascii="Arial" w:hAnsi="Arial"/>
          <w:sz w:val="14"/>
          <w:szCs w:val="14"/>
        </w:rPr>
      </w:pPr>
      <w:r w:rsidRPr="00FD0CC8">
        <w:rPr>
          <w:rFonts w:ascii="Arial" w:hAnsi="Arial"/>
          <w:sz w:val="14"/>
          <w:szCs w:val="14"/>
        </w:rPr>
        <w:t>osób fizycznych lub prawnych, podmiotów lub organów działających w imieniu lub pod kierunkiem osoby fizycznej lub prawnej, podmiotu lub organu, o którym mowa w lit. a) lub b) niniejszego ustępu,</w:t>
      </w:r>
    </w:p>
    <w:p w14:paraId="6C24468A" w14:textId="77777777" w:rsidR="00FD0CC8" w:rsidRPr="00FD0CC8" w:rsidRDefault="00FD0CC8" w:rsidP="00FD0CC8">
      <w:pPr>
        <w:pStyle w:val="Tekstprzypisudolnego"/>
        <w:jc w:val="both"/>
        <w:rPr>
          <w:rFonts w:ascii="Arial" w:hAnsi="Arial"/>
          <w:sz w:val="14"/>
          <w:szCs w:val="14"/>
        </w:rPr>
      </w:pPr>
      <w:r w:rsidRPr="00FD0CC8">
        <w:rPr>
          <w:rFonts w:ascii="Arial" w:hAnsi="Arial"/>
          <w:sz w:val="14"/>
          <w:szCs w:val="14"/>
        </w:rPr>
        <w:t>w tym podwykonawców, dostawców lub podmiotów, na których zdolności polega się w rozumieniu dyrektyw w sprawie zamówień publicznych, w</w:t>
      </w:r>
    </w:p>
    <w:p w14:paraId="241E6D9B" w14:textId="46B315D1" w:rsidR="00DD178E" w:rsidRDefault="00FD0CC8" w:rsidP="00FD0CC8">
      <w:pPr>
        <w:pStyle w:val="Tekstprzypisudolnego"/>
        <w:jc w:val="both"/>
      </w:pPr>
      <w:r w:rsidRPr="00FD0CC8">
        <w:rPr>
          <w:rFonts w:ascii="Arial" w:hAnsi="Arial"/>
          <w:sz w:val="14"/>
          <w:szCs w:val="14"/>
        </w:rPr>
        <w:t>przypadku, gdy przypada na nich ponad 10 % wartości zamówienia</w:t>
      </w:r>
      <w:r w:rsidR="00DD178E">
        <w:rPr>
          <w:rFonts w:ascii="Arial" w:hAnsi="Arial"/>
          <w:sz w:val="14"/>
          <w:szCs w:val="14"/>
        </w:rPr>
        <w:t>.</w:t>
      </w:r>
    </w:p>
  </w:footnote>
  <w:footnote w:id="3">
    <w:p w14:paraId="674DAAAA" w14:textId="77777777" w:rsidR="00FD0CC8" w:rsidRPr="00FD0CC8" w:rsidRDefault="00DD178E" w:rsidP="00FD0CC8">
      <w:pPr>
        <w:jc w:val="both"/>
        <w:rPr>
          <w:rFonts w:ascii="Arial" w:hAnsi="Arial"/>
          <w:color w:val="222222"/>
          <w:sz w:val="14"/>
          <w:szCs w:val="14"/>
          <w:u w:color="222222"/>
        </w:rPr>
      </w:pPr>
      <w:r>
        <w:rPr>
          <w:rFonts w:ascii="Trebuchet MS" w:eastAsia="Trebuchet MS" w:hAnsi="Trebuchet MS" w:cs="Trebuchet MS"/>
          <w:color w:val="222222"/>
          <w:u w:color="222222"/>
          <w:vertAlign w:val="superscript"/>
        </w:rPr>
        <w:footnoteRef/>
      </w:r>
      <w:r>
        <w:rPr>
          <w:rFonts w:ascii="Arial" w:hAnsi="Arial"/>
          <w:sz w:val="14"/>
          <w:szCs w:val="14"/>
        </w:rPr>
        <w:t xml:space="preserve"> </w:t>
      </w:r>
      <w:r w:rsidR="00FD0CC8" w:rsidRPr="00FD0CC8">
        <w:rPr>
          <w:rFonts w:ascii="Arial" w:hAnsi="Arial"/>
          <w:color w:val="222222"/>
          <w:sz w:val="14"/>
          <w:szCs w:val="14"/>
          <w:u w:color="222222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– Prawo zamówień publicznych wyklucza się:</w:t>
      </w:r>
    </w:p>
    <w:p w14:paraId="29992F60" w14:textId="77777777" w:rsidR="00FD0CC8" w:rsidRPr="00FD0CC8" w:rsidRDefault="00FD0CC8" w:rsidP="00FD0CC8">
      <w:pPr>
        <w:jc w:val="both"/>
        <w:rPr>
          <w:rFonts w:ascii="Arial" w:hAnsi="Arial"/>
          <w:color w:val="222222"/>
          <w:sz w:val="14"/>
          <w:szCs w:val="14"/>
          <w:u w:color="222222"/>
        </w:rPr>
      </w:pPr>
      <w:r w:rsidRPr="00FD0CC8">
        <w:rPr>
          <w:rFonts w:ascii="Arial" w:hAnsi="Arial"/>
          <w:color w:val="222222"/>
          <w:sz w:val="14"/>
          <w:szCs w:val="14"/>
          <w:u w:color="222222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BB33C3" w14:textId="77777777" w:rsidR="00FD0CC8" w:rsidRPr="00FD0CC8" w:rsidRDefault="00FD0CC8" w:rsidP="00FD0CC8">
      <w:pPr>
        <w:jc w:val="both"/>
        <w:rPr>
          <w:rFonts w:ascii="Arial" w:hAnsi="Arial"/>
          <w:color w:val="222222"/>
          <w:sz w:val="14"/>
          <w:szCs w:val="14"/>
          <w:u w:color="222222"/>
        </w:rPr>
      </w:pPr>
      <w:r w:rsidRPr="00FD0CC8">
        <w:rPr>
          <w:rFonts w:ascii="Arial" w:hAnsi="Arial"/>
          <w:color w:val="222222"/>
          <w:sz w:val="14"/>
          <w:szCs w:val="14"/>
          <w:u w:color="222222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6B6F5F" w14:textId="4CBDC164" w:rsidR="00DD178E" w:rsidRDefault="00FD0CC8" w:rsidP="00FD0CC8">
      <w:pPr>
        <w:jc w:val="both"/>
      </w:pPr>
      <w:r w:rsidRPr="00FD0CC8">
        <w:rPr>
          <w:rFonts w:ascii="Arial" w:hAnsi="Arial"/>
          <w:color w:val="222222"/>
          <w:sz w:val="14"/>
          <w:szCs w:val="14"/>
          <w:u w:color="222222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DD178E">
        <w:rPr>
          <w:rFonts w:ascii="Arial" w:hAnsi="Arial"/>
          <w:color w:val="222222"/>
          <w:sz w:val="14"/>
          <w:szCs w:val="14"/>
          <w:u w:color="222222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0A66"/>
    <w:multiLevelType w:val="hybridMultilevel"/>
    <w:tmpl w:val="5EA2F6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D05F1"/>
    <w:multiLevelType w:val="hybridMultilevel"/>
    <w:tmpl w:val="5C663F0C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BAB62E5"/>
    <w:multiLevelType w:val="hybridMultilevel"/>
    <w:tmpl w:val="51AEF77C"/>
    <w:numStyleLink w:val="Zaimportowanystyl16"/>
  </w:abstractNum>
  <w:abstractNum w:abstractNumId="4" w15:restartNumberingAfterBreak="0">
    <w:nsid w:val="12D34F9E"/>
    <w:multiLevelType w:val="hybridMultilevel"/>
    <w:tmpl w:val="3C24A234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84282"/>
    <w:multiLevelType w:val="hybridMultilevel"/>
    <w:tmpl w:val="7FB82D46"/>
    <w:numStyleLink w:val="Zaimportowanystyl14"/>
  </w:abstractNum>
  <w:abstractNum w:abstractNumId="6" w15:restartNumberingAfterBreak="0">
    <w:nsid w:val="15405B25"/>
    <w:multiLevelType w:val="hybridMultilevel"/>
    <w:tmpl w:val="04C0BAE0"/>
    <w:numStyleLink w:val="Zaimportowanystyl6"/>
  </w:abstractNum>
  <w:abstractNum w:abstractNumId="7" w15:restartNumberingAfterBreak="0">
    <w:nsid w:val="18D1318C"/>
    <w:multiLevelType w:val="hybridMultilevel"/>
    <w:tmpl w:val="153E3A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A360397"/>
    <w:multiLevelType w:val="hybridMultilevel"/>
    <w:tmpl w:val="B4D019E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2E1C1F39"/>
    <w:multiLevelType w:val="hybridMultilevel"/>
    <w:tmpl w:val="9AFE786A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388A5094"/>
    <w:multiLevelType w:val="hybridMultilevel"/>
    <w:tmpl w:val="F4109F4A"/>
    <w:numStyleLink w:val="Zaimportowanystyl17"/>
  </w:abstractNum>
  <w:abstractNum w:abstractNumId="18" w15:restartNumberingAfterBreak="0">
    <w:nsid w:val="3B781B2F"/>
    <w:multiLevelType w:val="hybridMultilevel"/>
    <w:tmpl w:val="2E8277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36707F7"/>
    <w:multiLevelType w:val="hybridMultilevel"/>
    <w:tmpl w:val="6428D15A"/>
    <w:numStyleLink w:val="Zaimportowanystyl9"/>
  </w:abstractNum>
  <w:abstractNum w:abstractNumId="22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8565C23"/>
    <w:multiLevelType w:val="hybridMultilevel"/>
    <w:tmpl w:val="C368F824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56721576"/>
    <w:multiLevelType w:val="hybridMultilevel"/>
    <w:tmpl w:val="2D6623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44449EC"/>
    <w:multiLevelType w:val="hybridMultilevel"/>
    <w:tmpl w:val="2ACAFB5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B0E23"/>
    <w:multiLevelType w:val="hybridMultilevel"/>
    <w:tmpl w:val="2766F6B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8350BFB"/>
    <w:multiLevelType w:val="hybridMultilevel"/>
    <w:tmpl w:val="BF64033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BEE44F7"/>
    <w:multiLevelType w:val="hybridMultilevel"/>
    <w:tmpl w:val="AA4E1C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17E3ED5"/>
    <w:multiLevelType w:val="hybridMultilevel"/>
    <w:tmpl w:val="83FCF0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79503B80"/>
    <w:multiLevelType w:val="hybridMultilevel"/>
    <w:tmpl w:val="31F26C62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79BA1A4E"/>
    <w:multiLevelType w:val="hybridMultilevel"/>
    <w:tmpl w:val="38E2A002"/>
    <w:numStyleLink w:val="Zaimportowanystyl12"/>
  </w:abstractNum>
  <w:abstractNum w:abstractNumId="4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7CD96806"/>
    <w:multiLevelType w:val="hybridMultilevel"/>
    <w:tmpl w:val="3976BE40"/>
    <w:numStyleLink w:val="Zaimportowanystyl8"/>
  </w:abstractNum>
  <w:abstractNum w:abstractNumId="46" w15:restartNumberingAfterBreak="0">
    <w:nsid w:val="7E864018"/>
    <w:multiLevelType w:val="hybridMultilevel"/>
    <w:tmpl w:val="7A4AFB7E"/>
    <w:numStyleLink w:val="Zaimportowanystyl1"/>
  </w:abstractNum>
  <w:abstractNum w:abstractNumId="47" w15:restartNumberingAfterBreak="0">
    <w:nsid w:val="7FDD0812"/>
    <w:multiLevelType w:val="hybridMultilevel"/>
    <w:tmpl w:val="152A6B3A"/>
    <w:numStyleLink w:val="Zaimportowanystyl7"/>
  </w:abstractNum>
  <w:num w:numId="1">
    <w:abstractNumId w:val="16"/>
  </w:num>
  <w:num w:numId="2">
    <w:abstractNumId w:val="28"/>
  </w:num>
  <w:num w:numId="3">
    <w:abstractNumId w:val="8"/>
  </w:num>
  <w:num w:numId="4">
    <w:abstractNumId w:val="46"/>
    <w:lvlOverride w:ilvl="0">
      <w:startOverride w:val="2"/>
      <w:lvl w:ilvl="0" w:tplc="4C78FBD6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97ADBB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3AC273A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078A97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56CF45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186BAEA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C64299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7988D7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906FC3E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46"/>
    <w:lvlOverride w:ilvl="0">
      <w:lvl w:ilvl="0" w:tplc="4C78FBD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97ADBB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3AC273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078A97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6CF45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186BAEA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C64299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7988D7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906FC3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0"/>
  </w:num>
  <w:num w:numId="7">
    <w:abstractNumId w:val="35"/>
  </w:num>
  <w:num w:numId="8">
    <w:abstractNumId w:val="6"/>
  </w:num>
  <w:num w:numId="9">
    <w:abstractNumId w:val="40"/>
  </w:num>
  <w:num w:numId="10">
    <w:abstractNumId w:val="47"/>
  </w:num>
  <w:num w:numId="11">
    <w:abstractNumId w:val="6"/>
    <w:lvlOverride w:ilvl="0">
      <w:startOverride w:val="2"/>
    </w:lvlOverride>
  </w:num>
  <w:num w:numId="12">
    <w:abstractNumId w:val="41"/>
  </w:num>
  <w:num w:numId="13">
    <w:abstractNumId w:val="45"/>
  </w:num>
  <w:num w:numId="14">
    <w:abstractNumId w:val="44"/>
  </w:num>
  <w:num w:numId="15">
    <w:abstractNumId w:val="46"/>
    <w:lvlOverride w:ilvl="0">
      <w:startOverride w:val="4"/>
      <w:lvl w:ilvl="0" w:tplc="4C78FBD6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97ADBB0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3AC273A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078A978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56CF45A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186BAEA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C642994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7988D78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906FC3E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9"/>
  </w:num>
  <w:num w:numId="17">
    <w:abstractNumId w:val="19"/>
  </w:num>
  <w:num w:numId="18">
    <w:abstractNumId w:val="13"/>
  </w:num>
  <w:num w:numId="19">
    <w:abstractNumId w:val="43"/>
  </w:num>
  <w:num w:numId="20">
    <w:abstractNumId w:val="15"/>
  </w:num>
  <w:num w:numId="21">
    <w:abstractNumId w:val="37"/>
  </w:num>
  <w:num w:numId="22">
    <w:abstractNumId w:val="27"/>
  </w:num>
  <w:num w:numId="23">
    <w:abstractNumId w:val="5"/>
    <w:lvlOverride w:ilvl="0">
      <w:lvl w:ilvl="0" w:tplc="61427C34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D00216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7C8134">
        <w:start w:val="1"/>
        <w:numFmt w:val="lowerRoman"/>
        <w:lvlText w:val="%3."/>
        <w:lvlJc w:val="left"/>
        <w:pPr>
          <w:ind w:left="216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10B8CA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F8E884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507DCA">
        <w:start w:val="1"/>
        <w:numFmt w:val="lowerRoman"/>
        <w:lvlText w:val="%6."/>
        <w:lvlJc w:val="left"/>
        <w:pPr>
          <w:ind w:left="432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690B0B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00D9F6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13AAC92">
        <w:start w:val="1"/>
        <w:numFmt w:val="lowerRoman"/>
        <w:lvlText w:val="%9."/>
        <w:lvlJc w:val="left"/>
        <w:pPr>
          <w:ind w:left="6480" w:hanging="2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22"/>
  </w:num>
  <w:num w:numId="25">
    <w:abstractNumId w:val="3"/>
  </w:num>
  <w:num w:numId="26">
    <w:abstractNumId w:val="25"/>
  </w:num>
  <w:num w:numId="27">
    <w:abstractNumId w:val="14"/>
  </w:num>
  <w:num w:numId="28">
    <w:abstractNumId w:val="36"/>
  </w:num>
  <w:num w:numId="29">
    <w:abstractNumId w:val="29"/>
  </w:num>
  <w:num w:numId="30">
    <w:abstractNumId w:val="30"/>
  </w:num>
  <w:num w:numId="31">
    <w:abstractNumId w:val="24"/>
  </w:num>
  <w:num w:numId="32">
    <w:abstractNumId w:val="31"/>
  </w:num>
  <w:num w:numId="33">
    <w:abstractNumId w:val="2"/>
  </w:num>
  <w:num w:numId="34">
    <w:abstractNumId w:val="21"/>
    <w:lvlOverride w:ilvl="0">
      <w:lvl w:ilvl="0" w:tplc="0134A83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342EBA4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8342241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9324661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3567742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9A1CA8CC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2D00A5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8FCE594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38BC151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17"/>
    <w:lvlOverride w:ilvl="0">
      <w:lvl w:ilvl="0" w:tplc="B5B8CEC6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11"/>
  </w:num>
  <w:num w:numId="37">
    <w:abstractNumId w:val="39"/>
  </w:num>
  <w:num w:numId="38">
    <w:abstractNumId w:val="18"/>
  </w:num>
  <w:num w:numId="39">
    <w:abstractNumId w:val="26"/>
  </w:num>
  <w:num w:numId="40">
    <w:abstractNumId w:val="38"/>
  </w:num>
  <w:num w:numId="41">
    <w:abstractNumId w:val="12"/>
  </w:num>
  <w:num w:numId="42">
    <w:abstractNumId w:val="33"/>
  </w:num>
  <w:num w:numId="43">
    <w:abstractNumId w:val="42"/>
  </w:num>
  <w:num w:numId="44">
    <w:abstractNumId w:val="34"/>
  </w:num>
  <w:num w:numId="45">
    <w:abstractNumId w:val="4"/>
  </w:num>
  <w:num w:numId="46">
    <w:abstractNumId w:val="10"/>
  </w:num>
  <w:num w:numId="47">
    <w:abstractNumId w:val="32"/>
  </w:num>
  <w:num w:numId="48">
    <w:abstractNumId w:val="1"/>
  </w:num>
  <w:num w:numId="49">
    <w:abstractNumId w:val="23"/>
  </w:num>
  <w:num w:numId="50">
    <w:abstractNumId w:val="7"/>
  </w:num>
  <w:num w:numId="51">
    <w:abstractNumId w:val="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3B"/>
    <w:rsid w:val="000010F4"/>
    <w:rsid w:val="0000339E"/>
    <w:rsid w:val="000077AF"/>
    <w:rsid w:val="00007F3E"/>
    <w:rsid w:val="00010274"/>
    <w:rsid w:val="0001131A"/>
    <w:rsid w:val="00012366"/>
    <w:rsid w:val="00014798"/>
    <w:rsid w:val="000168B1"/>
    <w:rsid w:val="00020751"/>
    <w:rsid w:val="00024F85"/>
    <w:rsid w:val="00031534"/>
    <w:rsid w:val="000349C3"/>
    <w:rsid w:val="00046979"/>
    <w:rsid w:val="000638C9"/>
    <w:rsid w:val="00067A97"/>
    <w:rsid w:val="00070AFA"/>
    <w:rsid w:val="000713FA"/>
    <w:rsid w:val="00074A85"/>
    <w:rsid w:val="000762EE"/>
    <w:rsid w:val="000774DB"/>
    <w:rsid w:val="00083856"/>
    <w:rsid w:val="000A06EA"/>
    <w:rsid w:val="000A16FD"/>
    <w:rsid w:val="000A1826"/>
    <w:rsid w:val="000A4DBD"/>
    <w:rsid w:val="000A5DE5"/>
    <w:rsid w:val="000B792A"/>
    <w:rsid w:val="000D3024"/>
    <w:rsid w:val="000E036D"/>
    <w:rsid w:val="000E69A9"/>
    <w:rsid w:val="000F26A9"/>
    <w:rsid w:val="000F4B71"/>
    <w:rsid w:val="000F5CAC"/>
    <w:rsid w:val="000F5DDD"/>
    <w:rsid w:val="001010F9"/>
    <w:rsid w:val="00102945"/>
    <w:rsid w:val="00104704"/>
    <w:rsid w:val="00105BF5"/>
    <w:rsid w:val="00121492"/>
    <w:rsid w:val="00121F74"/>
    <w:rsid w:val="0012677D"/>
    <w:rsid w:val="00126C51"/>
    <w:rsid w:val="00130C6E"/>
    <w:rsid w:val="00131065"/>
    <w:rsid w:val="001338CD"/>
    <w:rsid w:val="00133CA6"/>
    <w:rsid w:val="00134062"/>
    <w:rsid w:val="0014406E"/>
    <w:rsid w:val="001444B5"/>
    <w:rsid w:val="00144B56"/>
    <w:rsid w:val="0014766B"/>
    <w:rsid w:val="00147A0C"/>
    <w:rsid w:val="001519F1"/>
    <w:rsid w:val="00154929"/>
    <w:rsid w:val="00157298"/>
    <w:rsid w:val="00161134"/>
    <w:rsid w:val="0016311F"/>
    <w:rsid w:val="00163336"/>
    <w:rsid w:val="00165474"/>
    <w:rsid w:val="00171F59"/>
    <w:rsid w:val="00174D8B"/>
    <w:rsid w:val="00176010"/>
    <w:rsid w:val="0017766F"/>
    <w:rsid w:val="00182459"/>
    <w:rsid w:val="001828A8"/>
    <w:rsid w:val="001854F3"/>
    <w:rsid w:val="00185DF0"/>
    <w:rsid w:val="0019654F"/>
    <w:rsid w:val="001A0195"/>
    <w:rsid w:val="001B07AF"/>
    <w:rsid w:val="001B3CF3"/>
    <w:rsid w:val="001B451F"/>
    <w:rsid w:val="001C73CC"/>
    <w:rsid w:val="001D01AE"/>
    <w:rsid w:val="001D3501"/>
    <w:rsid w:val="001D62C9"/>
    <w:rsid w:val="001D6310"/>
    <w:rsid w:val="001D720F"/>
    <w:rsid w:val="001D77C5"/>
    <w:rsid w:val="001D7D98"/>
    <w:rsid w:val="001D7E38"/>
    <w:rsid w:val="001E1295"/>
    <w:rsid w:val="001E4DD1"/>
    <w:rsid w:val="001E4E17"/>
    <w:rsid w:val="001E5861"/>
    <w:rsid w:val="001E635F"/>
    <w:rsid w:val="001F3344"/>
    <w:rsid w:val="001F7C9A"/>
    <w:rsid w:val="002045B6"/>
    <w:rsid w:val="00207238"/>
    <w:rsid w:val="002161CB"/>
    <w:rsid w:val="00220707"/>
    <w:rsid w:val="002215A8"/>
    <w:rsid w:val="00222073"/>
    <w:rsid w:val="002237A5"/>
    <w:rsid w:val="00223D7D"/>
    <w:rsid w:val="0022436E"/>
    <w:rsid w:val="00225BEB"/>
    <w:rsid w:val="0022789F"/>
    <w:rsid w:val="0023643D"/>
    <w:rsid w:val="00254213"/>
    <w:rsid w:val="002717C9"/>
    <w:rsid w:val="002719FD"/>
    <w:rsid w:val="00271B64"/>
    <w:rsid w:val="00272AD7"/>
    <w:rsid w:val="0027604F"/>
    <w:rsid w:val="00280A65"/>
    <w:rsid w:val="00286866"/>
    <w:rsid w:val="00291DFF"/>
    <w:rsid w:val="00293C6B"/>
    <w:rsid w:val="00297B90"/>
    <w:rsid w:val="002A6F4A"/>
    <w:rsid w:val="002B3164"/>
    <w:rsid w:val="002B3A6C"/>
    <w:rsid w:val="002B5696"/>
    <w:rsid w:val="002B5F4F"/>
    <w:rsid w:val="002B692A"/>
    <w:rsid w:val="002C0D85"/>
    <w:rsid w:val="002C1BB3"/>
    <w:rsid w:val="002C413F"/>
    <w:rsid w:val="002C5C61"/>
    <w:rsid w:val="002C5EA9"/>
    <w:rsid w:val="002C7965"/>
    <w:rsid w:val="002C7F12"/>
    <w:rsid w:val="002D7665"/>
    <w:rsid w:val="002E1089"/>
    <w:rsid w:val="002E1B17"/>
    <w:rsid w:val="002E2D9D"/>
    <w:rsid w:val="002F4C0F"/>
    <w:rsid w:val="002F5E65"/>
    <w:rsid w:val="00305BB0"/>
    <w:rsid w:val="00306767"/>
    <w:rsid w:val="00307D99"/>
    <w:rsid w:val="003157DA"/>
    <w:rsid w:val="00317A54"/>
    <w:rsid w:val="003213FF"/>
    <w:rsid w:val="00330C5D"/>
    <w:rsid w:val="00333293"/>
    <w:rsid w:val="00333948"/>
    <w:rsid w:val="00347A4C"/>
    <w:rsid w:val="003510E4"/>
    <w:rsid w:val="00351E92"/>
    <w:rsid w:val="00352A5D"/>
    <w:rsid w:val="00352F06"/>
    <w:rsid w:val="003621A7"/>
    <w:rsid w:val="003677DC"/>
    <w:rsid w:val="0037092D"/>
    <w:rsid w:val="00397EB4"/>
    <w:rsid w:val="003A5257"/>
    <w:rsid w:val="003A61DF"/>
    <w:rsid w:val="003A7583"/>
    <w:rsid w:val="003B66FD"/>
    <w:rsid w:val="003B6D4F"/>
    <w:rsid w:val="003C0D20"/>
    <w:rsid w:val="003C3CF6"/>
    <w:rsid w:val="003C4233"/>
    <w:rsid w:val="003C43B6"/>
    <w:rsid w:val="003C5187"/>
    <w:rsid w:val="003C72B9"/>
    <w:rsid w:val="003D32A7"/>
    <w:rsid w:val="003D5157"/>
    <w:rsid w:val="003D68AC"/>
    <w:rsid w:val="003E1D45"/>
    <w:rsid w:val="003E5ECB"/>
    <w:rsid w:val="003F0C02"/>
    <w:rsid w:val="003F224D"/>
    <w:rsid w:val="003F4232"/>
    <w:rsid w:val="003F715B"/>
    <w:rsid w:val="00405AD4"/>
    <w:rsid w:val="0040675B"/>
    <w:rsid w:val="004118A8"/>
    <w:rsid w:val="0042058F"/>
    <w:rsid w:val="00420EDD"/>
    <w:rsid w:val="00426D70"/>
    <w:rsid w:val="004311A4"/>
    <w:rsid w:val="004325B9"/>
    <w:rsid w:val="00434FB9"/>
    <w:rsid w:val="00440E6D"/>
    <w:rsid w:val="00453815"/>
    <w:rsid w:val="004541C2"/>
    <w:rsid w:val="00457287"/>
    <w:rsid w:val="004574CC"/>
    <w:rsid w:val="00460F12"/>
    <w:rsid w:val="0047519A"/>
    <w:rsid w:val="00476A76"/>
    <w:rsid w:val="0048146B"/>
    <w:rsid w:val="00482357"/>
    <w:rsid w:val="00485F91"/>
    <w:rsid w:val="004862EF"/>
    <w:rsid w:val="00486488"/>
    <w:rsid w:val="00495243"/>
    <w:rsid w:val="004A1B9B"/>
    <w:rsid w:val="004A5BC5"/>
    <w:rsid w:val="004C493C"/>
    <w:rsid w:val="004C4B17"/>
    <w:rsid w:val="004D13F7"/>
    <w:rsid w:val="004D4998"/>
    <w:rsid w:val="004D7290"/>
    <w:rsid w:val="004F79AC"/>
    <w:rsid w:val="005017A8"/>
    <w:rsid w:val="00502861"/>
    <w:rsid w:val="00504F4C"/>
    <w:rsid w:val="00510471"/>
    <w:rsid w:val="005140DC"/>
    <w:rsid w:val="00523AC3"/>
    <w:rsid w:val="00524351"/>
    <w:rsid w:val="00525DF3"/>
    <w:rsid w:val="005273B9"/>
    <w:rsid w:val="00531123"/>
    <w:rsid w:val="00533D8F"/>
    <w:rsid w:val="00534890"/>
    <w:rsid w:val="00535283"/>
    <w:rsid w:val="0054083A"/>
    <w:rsid w:val="00541B62"/>
    <w:rsid w:val="00542D7D"/>
    <w:rsid w:val="00542DE2"/>
    <w:rsid w:val="005432D3"/>
    <w:rsid w:val="005462FC"/>
    <w:rsid w:val="005542CC"/>
    <w:rsid w:val="00555CA3"/>
    <w:rsid w:val="0055675A"/>
    <w:rsid w:val="005574B3"/>
    <w:rsid w:val="0056337C"/>
    <w:rsid w:val="00571E4A"/>
    <w:rsid w:val="0057556C"/>
    <w:rsid w:val="00582C15"/>
    <w:rsid w:val="00584709"/>
    <w:rsid w:val="0058734C"/>
    <w:rsid w:val="005874CA"/>
    <w:rsid w:val="00590085"/>
    <w:rsid w:val="00591B14"/>
    <w:rsid w:val="00592C34"/>
    <w:rsid w:val="005943A4"/>
    <w:rsid w:val="005A105B"/>
    <w:rsid w:val="005A6A90"/>
    <w:rsid w:val="005A7027"/>
    <w:rsid w:val="005C2E32"/>
    <w:rsid w:val="005C2FB6"/>
    <w:rsid w:val="005C30B8"/>
    <w:rsid w:val="005C3A95"/>
    <w:rsid w:val="005C3BF1"/>
    <w:rsid w:val="005D28E8"/>
    <w:rsid w:val="005D4404"/>
    <w:rsid w:val="005D6C63"/>
    <w:rsid w:val="005F3191"/>
    <w:rsid w:val="005F3865"/>
    <w:rsid w:val="005F41D9"/>
    <w:rsid w:val="005F67B1"/>
    <w:rsid w:val="005F6C91"/>
    <w:rsid w:val="005F7624"/>
    <w:rsid w:val="0061012C"/>
    <w:rsid w:val="00611968"/>
    <w:rsid w:val="00616ED7"/>
    <w:rsid w:val="0061765A"/>
    <w:rsid w:val="00624B9B"/>
    <w:rsid w:val="00625E22"/>
    <w:rsid w:val="00626921"/>
    <w:rsid w:val="006312BF"/>
    <w:rsid w:val="00632212"/>
    <w:rsid w:val="006340F5"/>
    <w:rsid w:val="0063616C"/>
    <w:rsid w:val="00637CD3"/>
    <w:rsid w:val="00641EC0"/>
    <w:rsid w:val="00644589"/>
    <w:rsid w:val="00645150"/>
    <w:rsid w:val="00654A58"/>
    <w:rsid w:val="00657782"/>
    <w:rsid w:val="006624D9"/>
    <w:rsid w:val="00663FA1"/>
    <w:rsid w:val="006667C1"/>
    <w:rsid w:val="00667BDF"/>
    <w:rsid w:val="0067019E"/>
    <w:rsid w:val="00681539"/>
    <w:rsid w:val="00684A96"/>
    <w:rsid w:val="00686B6D"/>
    <w:rsid w:val="00686F17"/>
    <w:rsid w:val="00690864"/>
    <w:rsid w:val="00695122"/>
    <w:rsid w:val="00695FB4"/>
    <w:rsid w:val="00697952"/>
    <w:rsid w:val="006A4D50"/>
    <w:rsid w:val="006A4FC3"/>
    <w:rsid w:val="006A71CA"/>
    <w:rsid w:val="006B621B"/>
    <w:rsid w:val="006C0BFA"/>
    <w:rsid w:val="006C12D3"/>
    <w:rsid w:val="006C22A8"/>
    <w:rsid w:val="006C3258"/>
    <w:rsid w:val="006C3F81"/>
    <w:rsid w:val="006C71C6"/>
    <w:rsid w:val="006C728A"/>
    <w:rsid w:val="006D3980"/>
    <w:rsid w:val="006D4FC3"/>
    <w:rsid w:val="006E2F58"/>
    <w:rsid w:val="006E4725"/>
    <w:rsid w:val="006F2027"/>
    <w:rsid w:val="006F30A8"/>
    <w:rsid w:val="006F6205"/>
    <w:rsid w:val="00716B2F"/>
    <w:rsid w:val="0072250C"/>
    <w:rsid w:val="00730756"/>
    <w:rsid w:val="00731CD2"/>
    <w:rsid w:val="0073238E"/>
    <w:rsid w:val="007330F9"/>
    <w:rsid w:val="00736034"/>
    <w:rsid w:val="007374C0"/>
    <w:rsid w:val="007466BE"/>
    <w:rsid w:val="00746E9E"/>
    <w:rsid w:val="007565A1"/>
    <w:rsid w:val="0076746D"/>
    <w:rsid w:val="007712E4"/>
    <w:rsid w:val="00772749"/>
    <w:rsid w:val="007732BC"/>
    <w:rsid w:val="00780412"/>
    <w:rsid w:val="0078133B"/>
    <w:rsid w:val="00781A26"/>
    <w:rsid w:val="00782085"/>
    <w:rsid w:val="00783095"/>
    <w:rsid w:val="00785F1B"/>
    <w:rsid w:val="007862DD"/>
    <w:rsid w:val="007864F2"/>
    <w:rsid w:val="0078777E"/>
    <w:rsid w:val="00792A20"/>
    <w:rsid w:val="00797FCD"/>
    <w:rsid w:val="007A104E"/>
    <w:rsid w:val="007A3E21"/>
    <w:rsid w:val="007B15E3"/>
    <w:rsid w:val="007B5E56"/>
    <w:rsid w:val="007B609E"/>
    <w:rsid w:val="007B72E5"/>
    <w:rsid w:val="007B7541"/>
    <w:rsid w:val="007C74C2"/>
    <w:rsid w:val="007D0065"/>
    <w:rsid w:val="007D4DA0"/>
    <w:rsid w:val="007E218F"/>
    <w:rsid w:val="007E4248"/>
    <w:rsid w:val="007E4F1C"/>
    <w:rsid w:val="007F182F"/>
    <w:rsid w:val="007F2472"/>
    <w:rsid w:val="007F4F1D"/>
    <w:rsid w:val="00801202"/>
    <w:rsid w:val="00801683"/>
    <w:rsid w:val="0080306A"/>
    <w:rsid w:val="00804372"/>
    <w:rsid w:val="00805596"/>
    <w:rsid w:val="0082250D"/>
    <w:rsid w:val="0082305D"/>
    <w:rsid w:val="00823F3F"/>
    <w:rsid w:val="00831A61"/>
    <w:rsid w:val="00833743"/>
    <w:rsid w:val="00836E3A"/>
    <w:rsid w:val="00837840"/>
    <w:rsid w:val="0084135D"/>
    <w:rsid w:val="00850109"/>
    <w:rsid w:val="008509EB"/>
    <w:rsid w:val="0085209A"/>
    <w:rsid w:val="0085493A"/>
    <w:rsid w:val="008668EE"/>
    <w:rsid w:val="00866A0C"/>
    <w:rsid w:val="00871015"/>
    <w:rsid w:val="00871E07"/>
    <w:rsid w:val="00881E83"/>
    <w:rsid w:val="00882A64"/>
    <w:rsid w:val="00884B44"/>
    <w:rsid w:val="00892E6D"/>
    <w:rsid w:val="008A1D79"/>
    <w:rsid w:val="008A1DDA"/>
    <w:rsid w:val="008A3600"/>
    <w:rsid w:val="008A411D"/>
    <w:rsid w:val="008A6F00"/>
    <w:rsid w:val="008B0E50"/>
    <w:rsid w:val="008B1126"/>
    <w:rsid w:val="008B33D1"/>
    <w:rsid w:val="008B3E5A"/>
    <w:rsid w:val="008B4608"/>
    <w:rsid w:val="008B6503"/>
    <w:rsid w:val="008B77A8"/>
    <w:rsid w:val="008C331D"/>
    <w:rsid w:val="008C78E3"/>
    <w:rsid w:val="008D01BA"/>
    <w:rsid w:val="008D3358"/>
    <w:rsid w:val="008E192B"/>
    <w:rsid w:val="008F643B"/>
    <w:rsid w:val="00906208"/>
    <w:rsid w:val="00906BE9"/>
    <w:rsid w:val="00911845"/>
    <w:rsid w:val="00914A27"/>
    <w:rsid w:val="009247AD"/>
    <w:rsid w:val="009256FB"/>
    <w:rsid w:val="00926DFA"/>
    <w:rsid w:val="00927F5D"/>
    <w:rsid w:val="00933BF9"/>
    <w:rsid w:val="009371DC"/>
    <w:rsid w:val="00940961"/>
    <w:rsid w:val="009459BC"/>
    <w:rsid w:val="009507F4"/>
    <w:rsid w:val="00962395"/>
    <w:rsid w:val="00963319"/>
    <w:rsid w:val="00963715"/>
    <w:rsid w:val="009879E5"/>
    <w:rsid w:val="0099096E"/>
    <w:rsid w:val="00997C30"/>
    <w:rsid w:val="009A1C50"/>
    <w:rsid w:val="009A2FDB"/>
    <w:rsid w:val="009A7578"/>
    <w:rsid w:val="009B3860"/>
    <w:rsid w:val="009B59C7"/>
    <w:rsid w:val="009C1AD2"/>
    <w:rsid w:val="009C4E72"/>
    <w:rsid w:val="009D5371"/>
    <w:rsid w:val="009D53C1"/>
    <w:rsid w:val="009E283E"/>
    <w:rsid w:val="009E29DB"/>
    <w:rsid w:val="009E4C1D"/>
    <w:rsid w:val="009E51A7"/>
    <w:rsid w:val="009F2C87"/>
    <w:rsid w:val="009F57DE"/>
    <w:rsid w:val="00A0150D"/>
    <w:rsid w:val="00A01F79"/>
    <w:rsid w:val="00A023E7"/>
    <w:rsid w:val="00A13534"/>
    <w:rsid w:val="00A17A95"/>
    <w:rsid w:val="00A21652"/>
    <w:rsid w:val="00A258C4"/>
    <w:rsid w:val="00A2612A"/>
    <w:rsid w:val="00A30CE5"/>
    <w:rsid w:val="00A322FD"/>
    <w:rsid w:val="00A3494B"/>
    <w:rsid w:val="00A357F1"/>
    <w:rsid w:val="00A426F8"/>
    <w:rsid w:val="00A43720"/>
    <w:rsid w:val="00A45236"/>
    <w:rsid w:val="00A47246"/>
    <w:rsid w:val="00A527A9"/>
    <w:rsid w:val="00A53289"/>
    <w:rsid w:val="00A54A1A"/>
    <w:rsid w:val="00A55ACA"/>
    <w:rsid w:val="00A57582"/>
    <w:rsid w:val="00A57B10"/>
    <w:rsid w:val="00A65961"/>
    <w:rsid w:val="00A745EE"/>
    <w:rsid w:val="00A82188"/>
    <w:rsid w:val="00A83023"/>
    <w:rsid w:val="00A84881"/>
    <w:rsid w:val="00A86134"/>
    <w:rsid w:val="00A87525"/>
    <w:rsid w:val="00A87CAD"/>
    <w:rsid w:val="00A920FA"/>
    <w:rsid w:val="00A94731"/>
    <w:rsid w:val="00A9582E"/>
    <w:rsid w:val="00AA2E89"/>
    <w:rsid w:val="00AA39EA"/>
    <w:rsid w:val="00AB0291"/>
    <w:rsid w:val="00AB2E2F"/>
    <w:rsid w:val="00AB42F7"/>
    <w:rsid w:val="00AB66AA"/>
    <w:rsid w:val="00AB6832"/>
    <w:rsid w:val="00AC2012"/>
    <w:rsid w:val="00AC7068"/>
    <w:rsid w:val="00AC76B9"/>
    <w:rsid w:val="00AD36A9"/>
    <w:rsid w:val="00AE151F"/>
    <w:rsid w:val="00AE306A"/>
    <w:rsid w:val="00AE478B"/>
    <w:rsid w:val="00AF114B"/>
    <w:rsid w:val="00AF243A"/>
    <w:rsid w:val="00AF28FE"/>
    <w:rsid w:val="00B120A4"/>
    <w:rsid w:val="00B14F05"/>
    <w:rsid w:val="00B168D7"/>
    <w:rsid w:val="00B3191D"/>
    <w:rsid w:val="00B325D1"/>
    <w:rsid w:val="00B40F42"/>
    <w:rsid w:val="00B46719"/>
    <w:rsid w:val="00B5085D"/>
    <w:rsid w:val="00B51BEE"/>
    <w:rsid w:val="00B53CE1"/>
    <w:rsid w:val="00B6509A"/>
    <w:rsid w:val="00B65FF3"/>
    <w:rsid w:val="00B821D7"/>
    <w:rsid w:val="00B825AE"/>
    <w:rsid w:val="00B82F98"/>
    <w:rsid w:val="00B8632F"/>
    <w:rsid w:val="00B86CC7"/>
    <w:rsid w:val="00B90E9C"/>
    <w:rsid w:val="00B92378"/>
    <w:rsid w:val="00B92906"/>
    <w:rsid w:val="00BA3F39"/>
    <w:rsid w:val="00BB26DE"/>
    <w:rsid w:val="00BB5DE2"/>
    <w:rsid w:val="00BB67F7"/>
    <w:rsid w:val="00BC02A0"/>
    <w:rsid w:val="00BC1C5F"/>
    <w:rsid w:val="00BC7137"/>
    <w:rsid w:val="00BD05FE"/>
    <w:rsid w:val="00BD4D75"/>
    <w:rsid w:val="00BD5940"/>
    <w:rsid w:val="00BD6C7E"/>
    <w:rsid w:val="00BE1A03"/>
    <w:rsid w:val="00BE1AF6"/>
    <w:rsid w:val="00BE37B2"/>
    <w:rsid w:val="00BE5D5F"/>
    <w:rsid w:val="00BF5FF1"/>
    <w:rsid w:val="00BF7734"/>
    <w:rsid w:val="00C05379"/>
    <w:rsid w:val="00C0649B"/>
    <w:rsid w:val="00C064CC"/>
    <w:rsid w:val="00C13711"/>
    <w:rsid w:val="00C163FA"/>
    <w:rsid w:val="00C16900"/>
    <w:rsid w:val="00C179FB"/>
    <w:rsid w:val="00C17C93"/>
    <w:rsid w:val="00C20028"/>
    <w:rsid w:val="00C3070E"/>
    <w:rsid w:val="00C30846"/>
    <w:rsid w:val="00C31FBF"/>
    <w:rsid w:val="00C36786"/>
    <w:rsid w:val="00C46251"/>
    <w:rsid w:val="00C602DC"/>
    <w:rsid w:val="00C61E92"/>
    <w:rsid w:val="00C628E0"/>
    <w:rsid w:val="00C62CA3"/>
    <w:rsid w:val="00C706A0"/>
    <w:rsid w:val="00C7515B"/>
    <w:rsid w:val="00C7616B"/>
    <w:rsid w:val="00C76C25"/>
    <w:rsid w:val="00C8442F"/>
    <w:rsid w:val="00C907EA"/>
    <w:rsid w:val="00C97494"/>
    <w:rsid w:val="00CA12A9"/>
    <w:rsid w:val="00CA6349"/>
    <w:rsid w:val="00CB10E6"/>
    <w:rsid w:val="00CB2E89"/>
    <w:rsid w:val="00CC0573"/>
    <w:rsid w:val="00CC6104"/>
    <w:rsid w:val="00CD27EA"/>
    <w:rsid w:val="00CD487F"/>
    <w:rsid w:val="00CE0EDE"/>
    <w:rsid w:val="00CE2D47"/>
    <w:rsid w:val="00CE4F26"/>
    <w:rsid w:val="00CE558B"/>
    <w:rsid w:val="00D04A44"/>
    <w:rsid w:val="00D10C85"/>
    <w:rsid w:val="00D1351D"/>
    <w:rsid w:val="00D159A4"/>
    <w:rsid w:val="00D21467"/>
    <w:rsid w:val="00D245D5"/>
    <w:rsid w:val="00D30EBD"/>
    <w:rsid w:val="00D332AE"/>
    <w:rsid w:val="00D3362C"/>
    <w:rsid w:val="00D40BCC"/>
    <w:rsid w:val="00D423F1"/>
    <w:rsid w:val="00D42D0D"/>
    <w:rsid w:val="00D50D28"/>
    <w:rsid w:val="00D524BF"/>
    <w:rsid w:val="00D53794"/>
    <w:rsid w:val="00D54DA0"/>
    <w:rsid w:val="00D63ECE"/>
    <w:rsid w:val="00D64114"/>
    <w:rsid w:val="00D662BC"/>
    <w:rsid w:val="00D71B57"/>
    <w:rsid w:val="00D72296"/>
    <w:rsid w:val="00D75069"/>
    <w:rsid w:val="00D75A43"/>
    <w:rsid w:val="00D76DA5"/>
    <w:rsid w:val="00D779F3"/>
    <w:rsid w:val="00D85E8E"/>
    <w:rsid w:val="00D86C61"/>
    <w:rsid w:val="00D90C54"/>
    <w:rsid w:val="00DA63CB"/>
    <w:rsid w:val="00DB23A4"/>
    <w:rsid w:val="00DB2AD6"/>
    <w:rsid w:val="00DB4440"/>
    <w:rsid w:val="00DB4A10"/>
    <w:rsid w:val="00DB72B8"/>
    <w:rsid w:val="00DC109C"/>
    <w:rsid w:val="00DC1A80"/>
    <w:rsid w:val="00DC1BB8"/>
    <w:rsid w:val="00DC33B2"/>
    <w:rsid w:val="00DC4653"/>
    <w:rsid w:val="00DC6B93"/>
    <w:rsid w:val="00DD178E"/>
    <w:rsid w:val="00DD4F87"/>
    <w:rsid w:val="00DD6DE7"/>
    <w:rsid w:val="00DD6E5E"/>
    <w:rsid w:val="00DE05E9"/>
    <w:rsid w:val="00DE22A4"/>
    <w:rsid w:val="00DE3630"/>
    <w:rsid w:val="00DE60F7"/>
    <w:rsid w:val="00DF1E52"/>
    <w:rsid w:val="00DF4B09"/>
    <w:rsid w:val="00DF640D"/>
    <w:rsid w:val="00E0079D"/>
    <w:rsid w:val="00E040D6"/>
    <w:rsid w:val="00E04983"/>
    <w:rsid w:val="00E05D77"/>
    <w:rsid w:val="00E1702A"/>
    <w:rsid w:val="00E17A6E"/>
    <w:rsid w:val="00E200E6"/>
    <w:rsid w:val="00E22305"/>
    <w:rsid w:val="00E31B0E"/>
    <w:rsid w:val="00E406B5"/>
    <w:rsid w:val="00E44F27"/>
    <w:rsid w:val="00E51B12"/>
    <w:rsid w:val="00E5428D"/>
    <w:rsid w:val="00E57185"/>
    <w:rsid w:val="00E611DA"/>
    <w:rsid w:val="00E65D1E"/>
    <w:rsid w:val="00E706F8"/>
    <w:rsid w:val="00E73ADC"/>
    <w:rsid w:val="00E80590"/>
    <w:rsid w:val="00E80A7B"/>
    <w:rsid w:val="00E84ADA"/>
    <w:rsid w:val="00E87949"/>
    <w:rsid w:val="00E92F7C"/>
    <w:rsid w:val="00E960EF"/>
    <w:rsid w:val="00EA05A9"/>
    <w:rsid w:val="00EA0D41"/>
    <w:rsid w:val="00EA4CC7"/>
    <w:rsid w:val="00EA7201"/>
    <w:rsid w:val="00EB510A"/>
    <w:rsid w:val="00EB56B1"/>
    <w:rsid w:val="00EC2C60"/>
    <w:rsid w:val="00EC5F0F"/>
    <w:rsid w:val="00EC689F"/>
    <w:rsid w:val="00ED001A"/>
    <w:rsid w:val="00ED1544"/>
    <w:rsid w:val="00ED5F44"/>
    <w:rsid w:val="00ED7A10"/>
    <w:rsid w:val="00EF1AB7"/>
    <w:rsid w:val="00EF1C62"/>
    <w:rsid w:val="00EF20D2"/>
    <w:rsid w:val="00F12CC9"/>
    <w:rsid w:val="00F1385C"/>
    <w:rsid w:val="00F1563A"/>
    <w:rsid w:val="00F16860"/>
    <w:rsid w:val="00F22F55"/>
    <w:rsid w:val="00F31D2E"/>
    <w:rsid w:val="00F3270A"/>
    <w:rsid w:val="00F371F2"/>
    <w:rsid w:val="00F46925"/>
    <w:rsid w:val="00F47CB3"/>
    <w:rsid w:val="00F634DA"/>
    <w:rsid w:val="00F774A2"/>
    <w:rsid w:val="00F77F91"/>
    <w:rsid w:val="00F80C84"/>
    <w:rsid w:val="00F85B19"/>
    <w:rsid w:val="00FA0890"/>
    <w:rsid w:val="00FA51A4"/>
    <w:rsid w:val="00FA5EEF"/>
    <w:rsid w:val="00FA7B7E"/>
    <w:rsid w:val="00FB16FA"/>
    <w:rsid w:val="00FB1836"/>
    <w:rsid w:val="00FB1A47"/>
    <w:rsid w:val="00FB4267"/>
    <w:rsid w:val="00FC077A"/>
    <w:rsid w:val="00FC32FD"/>
    <w:rsid w:val="00FC4740"/>
    <w:rsid w:val="00FC51F0"/>
    <w:rsid w:val="00FC65EB"/>
    <w:rsid w:val="00FD0CC8"/>
    <w:rsid w:val="00FE6531"/>
    <w:rsid w:val="00FE70FB"/>
    <w:rsid w:val="00FE7CEB"/>
    <w:rsid w:val="00FF18D5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671E6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4C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Lista - wielopoziomowa,Akapit z listą1,Numerowanie,Akapit z listą BS,Kolorowa lista — akcent 11,List Paragraph,sw tekst,L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7"/>
      </w:numPr>
    </w:pPr>
  </w:style>
  <w:style w:type="numbering" w:customStyle="1" w:styleId="Zaimportowanystyl7">
    <w:name w:val="Zaimportowany styl 7"/>
    <w:pPr>
      <w:numPr>
        <w:numId w:val="9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numbering" w:customStyle="1" w:styleId="Zaimportowanystyl10">
    <w:name w:val="Zaimportowany styl 10"/>
    <w:pPr>
      <w:numPr>
        <w:numId w:val="16"/>
      </w:numPr>
    </w:pPr>
  </w:style>
  <w:style w:type="numbering" w:customStyle="1" w:styleId="Zaimportowanystyl11">
    <w:name w:val="Zaimportowany styl 11"/>
    <w:pPr>
      <w:numPr>
        <w:numId w:val="17"/>
      </w:numPr>
    </w:pPr>
  </w:style>
  <w:style w:type="numbering" w:customStyle="1" w:styleId="Zaimportowanystyl12">
    <w:name w:val="Zaimportowany styl 12"/>
    <w:pPr>
      <w:numPr>
        <w:numId w:val="18"/>
      </w:numPr>
    </w:pPr>
  </w:style>
  <w:style w:type="numbering" w:customStyle="1" w:styleId="Zaimportowanystyl13">
    <w:name w:val="Zaimportowany styl 13"/>
    <w:pPr>
      <w:numPr>
        <w:numId w:val="20"/>
      </w:numPr>
    </w:pPr>
  </w:style>
  <w:style w:type="numbering" w:customStyle="1" w:styleId="Zaimportowanystyl14">
    <w:name w:val="Zaimportowany styl 14"/>
    <w:pPr>
      <w:numPr>
        <w:numId w:val="21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4"/>
      </w:numPr>
    </w:pPr>
  </w:style>
  <w:style w:type="numbering" w:customStyle="1" w:styleId="Zaimportowanystyl17">
    <w:name w:val="Zaimportowany styl 17"/>
    <w:pPr>
      <w:numPr>
        <w:numId w:val="26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"/>
    <w:link w:val="Akapitzlist"/>
    <w:uiPriority w:val="34"/>
    <w:qFormat/>
    <w:rsid w:val="00FB1836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9A1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654F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4CC7"/>
    <w:rPr>
      <w:rFonts w:asciiTheme="majorHAnsi" w:eastAsiaTheme="majorEastAsia" w:hAnsiTheme="majorHAnsi" w:cstheme="majorBidi"/>
      <w:color w:val="1F4D78" w:themeColor="accent1" w:themeShade="7F"/>
      <w:sz w:val="24"/>
      <w:szCs w:val="24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138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4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669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18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8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2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38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5333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878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765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92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287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245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013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7127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CCCCCC"/>
                                                                <w:left w:val="single" w:sz="6" w:space="9" w:color="CCCCCC"/>
                                                                <w:bottom w:val="single" w:sz="6" w:space="5" w:color="CCCCCC"/>
                                                                <w:right w:val="none" w:sz="0" w:space="9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2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11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50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744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4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01881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9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1393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813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9927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08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962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113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9599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8A149-7997-4F8D-9EC5-4127256C8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3364</Words>
  <Characters>20185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Aleksandra Potyka</cp:lastModifiedBy>
  <cp:revision>3</cp:revision>
  <cp:lastPrinted>2024-11-28T10:26:00Z</cp:lastPrinted>
  <dcterms:created xsi:type="dcterms:W3CDTF">2025-11-06T08:27:00Z</dcterms:created>
  <dcterms:modified xsi:type="dcterms:W3CDTF">2025-11-06T11:46:00Z</dcterms:modified>
</cp:coreProperties>
</file>